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A9A2" w14:textId="77777777" w:rsidR="00714CE9" w:rsidRPr="00714CE9" w:rsidRDefault="00714CE9" w:rsidP="00714CE9">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714CE9">
        <w:rPr>
          <w:rFonts w:ascii="Times New Roman" w:eastAsia="Times New Roman" w:hAnsi="Times New Roman" w:cs="Arial"/>
          <w:noProof/>
          <w:color w:val="000000"/>
          <w:sz w:val="20"/>
          <w:szCs w:val="20"/>
          <w:lang w:eastAsia="ru-RU"/>
        </w:rPr>
        <w:drawing>
          <wp:inline distT="0" distB="0" distL="0" distR="0" wp14:anchorId="70A6866B" wp14:editId="3F7FA64A">
            <wp:extent cx="541020" cy="845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845820"/>
                    </a:xfrm>
                    <a:prstGeom prst="rect">
                      <a:avLst/>
                    </a:prstGeom>
                    <a:noFill/>
                    <a:ln>
                      <a:noFill/>
                    </a:ln>
                  </pic:spPr>
                </pic:pic>
              </a:graphicData>
            </a:graphic>
          </wp:inline>
        </w:drawing>
      </w:r>
    </w:p>
    <w:p w14:paraId="175D9BCC" w14:textId="77777777" w:rsidR="00714CE9" w:rsidRPr="00714CE9" w:rsidRDefault="00714CE9" w:rsidP="00714CE9">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714CE9">
        <w:rPr>
          <w:rFonts w:ascii="Times New Roman" w:eastAsia="Times New Roman" w:hAnsi="Times New Roman" w:cs="Arial"/>
          <w:b/>
          <w:bCs/>
          <w:color w:val="000000"/>
          <w:sz w:val="28"/>
          <w:szCs w:val="28"/>
          <w:lang w:eastAsia="ru-RU"/>
        </w:rPr>
        <w:t>АДМИНИСТРАЦИЯ ГОРОДСКОГО ОКРУГА</w:t>
      </w:r>
    </w:p>
    <w:p w14:paraId="7D2EA2D1" w14:textId="77777777" w:rsidR="00714CE9" w:rsidRPr="00714CE9" w:rsidRDefault="00714CE9" w:rsidP="00714CE9">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714CE9">
        <w:rPr>
          <w:rFonts w:ascii="Times New Roman" w:eastAsia="Times New Roman" w:hAnsi="Times New Roman" w:cs="Arial"/>
          <w:b/>
          <w:bCs/>
          <w:color w:val="000000"/>
          <w:sz w:val="28"/>
          <w:szCs w:val="28"/>
          <w:lang w:eastAsia="ru-RU"/>
        </w:rPr>
        <w:t>СРЕДНЕУРАЛЬСК</w:t>
      </w:r>
    </w:p>
    <w:p w14:paraId="01293799" w14:textId="77777777" w:rsidR="00714CE9" w:rsidRPr="00714CE9" w:rsidRDefault="00714CE9" w:rsidP="00714CE9">
      <w:pPr>
        <w:keepNext/>
        <w:autoSpaceDN w:val="0"/>
        <w:spacing w:before="120" w:after="0" w:line="240" w:lineRule="auto"/>
        <w:jc w:val="center"/>
        <w:outlineLvl w:val="0"/>
        <w:rPr>
          <w:rFonts w:ascii="Times New Roman" w:eastAsia="Times New Roman" w:hAnsi="Times New Roman" w:cs="Times New Roman"/>
          <w:sz w:val="24"/>
          <w:szCs w:val="24"/>
          <w:lang w:eastAsia="ru-RU"/>
        </w:rPr>
      </w:pPr>
      <w:r w:rsidRPr="00714CE9">
        <w:rPr>
          <w:rFonts w:ascii="Times New Roman" w:eastAsia="Times New Roman" w:hAnsi="Times New Roman" w:cs="Arial"/>
          <w:b/>
          <w:bCs/>
          <w:spacing w:val="20"/>
          <w:w w:val="120"/>
          <w:sz w:val="48"/>
          <w:szCs w:val="48"/>
          <w:lang w:eastAsia="ru-RU"/>
        </w:rPr>
        <w:t>ПОСТАНОВЛЕНИЕ</w:t>
      </w:r>
    </w:p>
    <w:p w14:paraId="25468BE0" w14:textId="77777777" w:rsidR="00714CE9" w:rsidRPr="00714CE9" w:rsidRDefault="00714CE9" w:rsidP="00714CE9">
      <w:pPr>
        <w:autoSpaceDN w:val="0"/>
        <w:spacing w:after="0" w:line="240" w:lineRule="auto"/>
        <w:rPr>
          <w:rFonts w:ascii="Times New Roman" w:eastAsia="Times New Roman" w:hAnsi="Times New Roman" w:cs="Times New Roman"/>
          <w:sz w:val="24"/>
          <w:szCs w:val="24"/>
          <w:lang w:eastAsia="ru-RU"/>
        </w:rPr>
      </w:pPr>
      <w:r w:rsidRPr="00714CE9">
        <w:rPr>
          <w:rFonts w:ascii="Calibri" w:eastAsia="Calibri" w:hAnsi="Calibri" w:cs="Times New Roman"/>
          <w:noProof/>
          <w:lang w:eastAsia="ru-RU"/>
        </w:rPr>
        <mc:AlternateContent>
          <mc:Choice Requires="wps">
            <w:drawing>
              <wp:anchor distT="4294967290" distB="4294967290" distL="114300" distR="114300" simplePos="0" relativeHeight="251663360" behindDoc="0" locked="0" layoutInCell="1" allowOverlap="1" wp14:anchorId="1F1B429F" wp14:editId="73D78A27">
                <wp:simplePos x="0" y="0"/>
                <wp:positionH relativeFrom="column">
                  <wp:posOffset>0</wp:posOffset>
                </wp:positionH>
                <wp:positionV relativeFrom="paragraph">
                  <wp:posOffset>62230</wp:posOffset>
                </wp:positionV>
                <wp:extent cx="6096000" cy="0"/>
                <wp:effectExtent l="0" t="19050" r="38100" b="381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straightConnector1">
                          <a:avLst/>
                        </a:prstGeom>
                        <a:noFill/>
                        <a:ln w="57150"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85FF7D" id="_x0000_t32" coordsize="21600,21600" o:spt="32" o:oned="t" path="m,l21600,21600e" filled="f">
                <v:path arrowok="t" fillok="f" o:connecttype="none"/>
                <o:lock v:ext="edit" shapetype="t"/>
              </v:shapetype>
              <v:shape id="Прямая со стрелкой 6" o:spid="_x0000_s1026" type="#_x0000_t32" style="position:absolute;margin-left:0;margin-top:4.9pt;width:480pt;height:0;z-index:2516633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" strokeweight="4.5pt">
                <o:lock v:ext="edit" shapetype="f"/>
              </v:shape>
            </w:pict>
          </mc:Fallback>
        </mc:AlternateContent>
      </w:r>
    </w:p>
    <w:p w14:paraId="1E70D90F" w14:textId="39AF6109" w:rsidR="00714CE9" w:rsidRPr="00714CE9" w:rsidRDefault="00714CE9" w:rsidP="00714CE9">
      <w:pPr>
        <w:shd w:val="clear" w:color="auto" w:fill="FFFFFF"/>
        <w:autoSpaceDE w:val="0"/>
        <w:autoSpaceDN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Arial"/>
          <w:bCs/>
          <w:color w:val="000000"/>
          <w:sz w:val="28"/>
          <w:szCs w:val="28"/>
          <w:u w:val="single"/>
          <w:lang w:eastAsia="ru-RU"/>
        </w:rPr>
        <w:t>20</w:t>
      </w:r>
      <w:r w:rsidRPr="00714CE9">
        <w:rPr>
          <w:rFonts w:ascii="Times New Roman" w:eastAsia="Times New Roman" w:hAnsi="Times New Roman" w:cs="Arial"/>
          <w:bCs/>
          <w:color w:val="000000"/>
          <w:sz w:val="28"/>
          <w:szCs w:val="28"/>
          <w:u w:val="single"/>
          <w:lang w:eastAsia="ru-RU"/>
        </w:rPr>
        <w:t>.02.2023</w:t>
      </w:r>
      <w:r w:rsidRPr="00714CE9">
        <w:rPr>
          <w:rFonts w:ascii="Times New Roman" w:eastAsia="Times New Roman" w:hAnsi="Times New Roman" w:cs="Arial"/>
          <w:bCs/>
          <w:color w:val="000000"/>
          <w:sz w:val="28"/>
          <w:szCs w:val="28"/>
          <w:u w:val="single"/>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lang w:eastAsia="ru-RU"/>
        </w:rPr>
        <w:tab/>
      </w:r>
      <w:r w:rsidRPr="00714CE9">
        <w:rPr>
          <w:rFonts w:ascii="Times New Roman" w:eastAsia="Times New Roman" w:hAnsi="Times New Roman" w:cs="Arial"/>
          <w:bCs/>
          <w:color w:val="000000"/>
          <w:sz w:val="28"/>
          <w:szCs w:val="28"/>
          <w:u w:val="single"/>
          <w:lang w:eastAsia="ru-RU"/>
        </w:rPr>
        <w:t xml:space="preserve">№ </w:t>
      </w:r>
      <w:r>
        <w:rPr>
          <w:rFonts w:ascii="Times New Roman" w:eastAsia="Times New Roman" w:hAnsi="Times New Roman" w:cs="Arial"/>
          <w:bCs/>
          <w:color w:val="000000"/>
          <w:sz w:val="28"/>
          <w:szCs w:val="28"/>
          <w:u w:val="single"/>
          <w:lang w:eastAsia="ru-RU"/>
        </w:rPr>
        <w:t>100</w:t>
      </w:r>
      <w:r w:rsidRPr="00714CE9">
        <w:rPr>
          <w:rFonts w:ascii="Times New Roman" w:eastAsia="Times New Roman" w:hAnsi="Times New Roman" w:cs="Arial"/>
          <w:bCs/>
          <w:color w:val="000000"/>
          <w:sz w:val="28"/>
          <w:szCs w:val="28"/>
          <w:u w:val="single"/>
          <w:lang w:eastAsia="ru-RU"/>
        </w:rPr>
        <w:t>-ПА</w:t>
      </w:r>
    </w:p>
    <w:p w14:paraId="6A43DAC4" w14:textId="77777777" w:rsidR="00714CE9" w:rsidRPr="00714CE9" w:rsidRDefault="00714CE9" w:rsidP="00714CE9">
      <w:pPr>
        <w:shd w:val="clear" w:color="auto" w:fill="FFFFFF"/>
        <w:autoSpaceDE w:val="0"/>
        <w:autoSpaceDN w:val="0"/>
        <w:spacing w:after="0" w:line="240" w:lineRule="auto"/>
        <w:rPr>
          <w:rFonts w:ascii="Times New Roman" w:eastAsia="Times New Roman" w:hAnsi="Times New Roman" w:cs="Arial"/>
          <w:color w:val="000000"/>
          <w:sz w:val="28"/>
          <w:szCs w:val="28"/>
          <w:lang w:eastAsia="ru-RU"/>
        </w:rPr>
      </w:pPr>
    </w:p>
    <w:p w14:paraId="482C903E" w14:textId="77777777" w:rsidR="00714CE9" w:rsidRPr="00714CE9" w:rsidRDefault="00714CE9" w:rsidP="00714CE9">
      <w:pPr>
        <w:autoSpaceDE w:val="0"/>
        <w:autoSpaceDN w:val="0"/>
        <w:spacing w:after="0" w:line="240" w:lineRule="auto"/>
        <w:jc w:val="center"/>
        <w:rPr>
          <w:rFonts w:ascii="Times New Roman" w:eastAsia="Times New Roman" w:hAnsi="Times New Roman" w:cs="Times New Roman"/>
          <w:sz w:val="24"/>
          <w:szCs w:val="24"/>
          <w:lang w:eastAsia="ru-RU"/>
        </w:rPr>
      </w:pPr>
      <w:r w:rsidRPr="00714CE9">
        <w:rPr>
          <w:rFonts w:ascii="Liberation Serif" w:eastAsia="Times New Roman" w:hAnsi="Liberation Serif" w:cs="Liberation Serif"/>
          <w:bCs/>
          <w:iCs/>
          <w:sz w:val="28"/>
          <w:szCs w:val="28"/>
          <w:lang w:eastAsia="ru-RU"/>
        </w:rPr>
        <w:t>г. Среднеуральск</w:t>
      </w:r>
    </w:p>
    <w:p w14:paraId="35958994" w14:textId="182A5942" w:rsidR="00714CE9" w:rsidRDefault="00714CE9" w:rsidP="00C90E8E">
      <w:pPr>
        <w:spacing w:after="0" w:line="240" w:lineRule="auto"/>
        <w:ind w:right="43"/>
        <w:jc w:val="center"/>
        <w:rPr>
          <w:rFonts w:ascii="Liberation Serif" w:eastAsia="Times New Roman" w:hAnsi="Liberation Serif" w:cs="Liberation Serif"/>
          <w:b/>
          <w:iCs/>
          <w:sz w:val="28"/>
          <w:szCs w:val="28"/>
          <w:lang w:eastAsia="ru-RU"/>
        </w:rPr>
      </w:pPr>
    </w:p>
    <w:p w14:paraId="2BAEFB4A" w14:textId="77777777" w:rsidR="00714CE9" w:rsidRDefault="00714CE9" w:rsidP="00C90E8E">
      <w:pPr>
        <w:spacing w:after="0" w:line="240" w:lineRule="auto"/>
        <w:ind w:right="43"/>
        <w:jc w:val="center"/>
        <w:rPr>
          <w:rFonts w:ascii="Liberation Serif" w:eastAsia="Times New Roman" w:hAnsi="Liberation Serif" w:cs="Liberation Serif"/>
          <w:b/>
          <w:iCs/>
          <w:sz w:val="28"/>
          <w:szCs w:val="28"/>
          <w:lang w:eastAsia="ru-RU"/>
        </w:rPr>
      </w:pPr>
    </w:p>
    <w:p w14:paraId="02D6F03D" w14:textId="332BE24E" w:rsidR="002C6077" w:rsidRPr="00C90E8E" w:rsidRDefault="002C6077" w:rsidP="00C90E8E">
      <w:pPr>
        <w:spacing w:after="0" w:line="240" w:lineRule="auto"/>
        <w:ind w:right="43"/>
        <w:jc w:val="center"/>
        <w:rPr>
          <w:rFonts w:ascii="Liberation Serif" w:eastAsia="Times New Roman" w:hAnsi="Liberation Serif" w:cs="Liberation Serif"/>
          <w:b/>
          <w:iCs/>
          <w:sz w:val="28"/>
          <w:szCs w:val="28"/>
          <w:lang w:val="ru" w:eastAsia="ru-RU"/>
        </w:rPr>
      </w:pPr>
      <w:r w:rsidRPr="00C90E8E">
        <w:rPr>
          <w:rFonts w:ascii="Liberation Serif" w:eastAsia="Times New Roman" w:hAnsi="Liberation Serif" w:cs="Liberation Serif"/>
          <w:b/>
          <w:iCs/>
          <w:sz w:val="28"/>
          <w:szCs w:val="28"/>
          <w:lang w:eastAsia="ru-RU"/>
        </w:rPr>
        <w:t xml:space="preserve">О внесении изменений в </w:t>
      </w:r>
      <w:r w:rsidRPr="00C90E8E">
        <w:rPr>
          <w:rFonts w:ascii="Liberation Serif" w:eastAsia="Arial Unicode MS" w:hAnsi="Liberation Serif" w:cs="Liberation Serif"/>
          <w:b/>
          <w:iCs/>
          <w:sz w:val="28"/>
          <w:szCs w:val="28"/>
          <w:lang w:val="ru" w:eastAsia="ru-RU"/>
        </w:rPr>
        <w:t xml:space="preserve">Порядок формирования и реализации муниципальных программ городского округа Среднеуральск, </w:t>
      </w:r>
      <w:r w:rsidR="00C90E8E">
        <w:rPr>
          <w:rFonts w:ascii="Liberation Serif" w:eastAsia="Arial Unicode MS" w:hAnsi="Liberation Serif" w:cs="Liberation Serif"/>
          <w:b/>
          <w:iCs/>
          <w:sz w:val="28"/>
          <w:szCs w:val="28"/>
          <w:lang w:val="ru" w:eastAsia="ru-RU"/>
        </w:rPr>
        <w:br/>
      </w:r>
      <w:r w:rsidRPr="00C90E8E">
        <w:rPr>
          <w:rFonts w:ascii="Liberation Serif" w:eastAsia="Arial Unicode MS" w:hAnsi="Liberation Serif" w:cs="Liberation Serif"/>
          <w:b/>
          <w:iCs/>
          <w:sz w:val="28"/>
          <w:szCs w:val="28"/>
          <w:lang w:val="ru" w:eastAsia="ru-RU"/>
        </w:rPr>
        <w:t>утвержденный постановлением администрации городского округа Среднеуральск от 19.08.2022 № 569-ПА</w:t>
      </w:r>
    </w:p>
    <w:p w14:paraId="76389707" w14:textId="77777777" w:rsidR="00C90E8E" w:rsidRDefault="00C90E8E" w:rsidP="00C90E8E">
      <w:pPr>
        <w:spacing w:after="0" w:line="240" w:lineRule="auto"/>
        <w:ind w:firstLine="709"/>
        <w:jc w:val="both"/>
        <w:rPr>
          <w:rFonts w:ascii="Liberation Serif" w:eastAsia="Times New Roman" w:hAnsi="Liberation Serif" w:cs="Liberation Serif"/>
          <w:sz w:val="28"/>
          <w:szCs w:val="28"/>
          <w:lang w:eastAsia="ru-RU"/>
        </w:rPr>
      </w:pPr>
    </w:p>
    <w:p w14:paraId="448003F7" w14:textId="77777777" w:rsidR="00C90E8E" w:rsidRDefault="00C90E8E" w:rsidP="00C90E8E">
      <w:pPr>
        <w:spacing w:after="0" w:line="240" w:lineRule="auto"/>
        <w:ind w:firstLine="709"/>
        <w:jc w:val="both"/>
        <w:rPr>
          <w:rFonts w:ascii="Liberation Serif" w:eastAsia="Times New Roman" w:hAnsi="Liberation Serif" w:cs="Liberation Serif"/>
          <w:sz w:val="28"/>
          <w:szCs w:val="28"/>
          <w:lang w:eastAsia="ru-RU"/>
        </w:rPr>
      </w:pPr>
    </w:p>
    <w:p w14:paraId="0ACB0B63" w14:textId="7E24FE75" w:rsidR="002C6077" w:rsidRPr="00C90E8E" w:rsidRDefault="002C6077" w:rsidP="00C90E8E">
      <w:pPr>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В соответствии с постановлением Правительства Свердловской области </w:t>
      </w:r>
      <w:r w:rsidR="00C90E8E">
        <w:rPr>
          <w:rFonts w:ascii="Liberation Serif" w:eastAsia="Times New Roman" w:hAnsi="Liberation Serif" w:cs="Liberation Serif"/>
          <w:sz w:val="28"/>
          <w:szCs w:val="28"/>
          <w:lang w:eastAsia="ru-RU"/>
        </w:rPr>
        <w:br/>
      </w:r>
      <w:r w:rsidRPr="00C90E8E">
        <w:rPr>
          <w:rFonts w:ascii="Liberation Serif" w:eastAsia="Times New Roman" w:hAnsi="Liberation Serif" w:cs="Liberation Serif"/>
          <w:sz w:val="28"/>
          <w:szCs w:val="28"/>
          <w:lang w:eastAsia="ru-RU"/>
        </w:rPr>
        <w:t>от 17 сентября 2014 года № 790-ПП «Об утверждении порядка формирования и реализации государственных программ Свердловской области»</w:t>
      </w:r>
      <w:r w:rsidR="00606C90" w:rsidRPr="00C90E8E">
        <w:rPr>
          <w:rFonts w:ascii="Liberation Serif" w:eastAsia="Times New Roman" w:hAnsi="Liberation Serif" w:cs="Liberation Serif"/>
          <w:sz w:val="28"/>
          <w:szCs w:val="28"/>
          <w:lang w:eastAsia="ru-RU"/>
        </w:rPr>
        <w:t>,</w:t>
      </w:r>
      <w:r w:rsidRPr="00C90E8E">
        <w:rPr>
          <w:rFonts w:ascii="Liberation Serif" w:eastAsia="Times New Roman" w:hAnsi="Liberation Serif" w:cs="Liberation Serif"/>
          <w:sz w:val="28"/>
          <w:szCs w:val="28"/>
          <w:lang w:eastAsia="ru-RU"/>
        </w:rPr>
        <w:t xml:space="preserve"> администрация городского округа Среднеуральск</w:t>
      </w:r>
    </w:p>
    <w:p w14:paraId="2A80836D" w14:textId="77777777" w:rsidR="002C6077" w:rsidRPr="00C90E8E" w:rsidRDefault="002C6077" w:rsidP="00C90E8E">
      <w:pPr>
        <w:spacing w:after="0" w:line="240" w:lineRule="auto"/>
        <w:jc w:val="both"/>
        <w:rPr>
          <w:rFonts w:ascii="Liberation Serif" w:eastAsia="Times New Roman" w:hAnsi="Liberation Serif" w:cs="Liberation Serif"/>
          <w:b/>
          <w:bCs/>
          <w:sz w:val="28"/>
          <w:szCs w:val="28"/>
          <w:lang w:eastAsia="ru-RU"/>
        </w:rPr>
      </w:pPr>
      <w:r w:rsidRPr="00C90E8E">
        <w:rPr>
          <w:rFonts w:ascii="Liberation Serif" w:eastAsia="Times New Roman" w:hAnsi="Liberation Serif" w:cs="Liberation Serif"/>
          <w:b/>
          <w:bCs/>
          <w:sz w:val="28"/>
          <w:szCs w:val="28"/>
          <w:lang w:eastAsia="ru-RU"/>
        </w:rPr>
        <w:t>ПОСТАНОВЛЯЕТ:</w:t>
      </w:r>
    </w:p>
    <w:p w14:paraId="1F3EA862" w14:textId="77777777" w:rsidR="002C6077" w:rsidRPr="00C90E8E" w:rsidRDefault="002C6077" w:rsidP="00C90E8E">
      <w:pPr>
        <w:pStyle w:val="a3"/>
        <w:numPr>
          <w:ilvl w:val="0"/>
          <w:numId w:val="1"/>
        </w:numPr>
        <w:tabs>
          <w:tab w:val="left" w:pos="1134"/>
        </w:tabs>
        <w:spacing w:after="0" w:line="240" w:lineRule="auto"/>
        <w:ind w:left="0" w:firstLine="708"/>
        <w:contextualSpacing w:val="0"/>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Внести в Порядок формирования и реализации муниципальных программ городского округа Среднеуральск, утверждённый постановлением администрации городского округа Среднеуральск от 19.08.2022 № 569-ПА, следующие изменения:</w:t>
      </w:r>
    </w:p>
    <w:p w14:paraId="41CE803F" w14:textId="77777777" w:rsidR="00D062B3" w:rsidRPr="00C90E8E" w:rsidRDefault="00D062B3" w:rsidP="00C90E8E">
      <w:pPr>
        <w:pStyle w:val="a3"/>
        <w:numPr>
          <w:ilvl w:val="1"/>
          <w:numId w:val="2"/>
        </w:numPr>
        <w:spacing w:after="0" w:line="240" w:lineRule="auto"/>
        <w:contextualSpacing w:val="0"/>
        <w:jc w:val="both"/>
        <w:rPr>
          <w:rFonts w:ascii="Liberation Serif" w:eastAsia="Times New Roman" w:hAnsi="Liberation Serif" w:cs="Liberation Serif"/>
          <w:bCs/>
          <w:sz w:val="28"/>
          <w:szCs w:val="28"/>
          <w:lang w:eastAsia="ru-RU"/>
        </w:rPr>
      </w:pPr>
      <w:r w:rsidRPr="00C90E8E">
        <w:rPr>
          <w:rFonts w:ascii="Liberation Serif" w:eastAsia="Times New Roman" w:hAnsi="Liberation Serif" w:cs="Liberation Serif"/>
          <w:bCs/>
          <w:sz w:val="28"/>
          <w:szCs w:val="28"/>
          <w:lang w:eastAsia="ru-RU"/>
        </w:rPr>
        <w:t xml:space="preserve">пункт 10 </w:t>
      </w:r>
      <w:r w:rsidR="009A20AE" w:rsidRPr="00C90E8E">
        <w:rPr>
          <w:rFonts w:ascii="Liberation Serif" w:eastAsia="Times New Roman" w:hAnsi="Liberation Serif" w:cs="Liberation Serif"/>
          <w:bCs/>
          <w:sz w:val="28"/>
          <w:szCs w:val="28"/>
          <w:lang w:eastAsia="ru-RU"/>
        </w:rPr>
        <w:t xml:space="preserve">главы 2 </w:t>
      </w:r>
      <w:r w:rsidRPr="00C90E8E">
        <w:rPr>
          <w:rFonts w:ascii="Liberation Serif" w:eastAsia="Times New Roman" w:hAnsi="Liberation Serif" w:cs="Liberation Serif"/>
          <w:bCs/>
          <w:sz w:val="28"/>
          <w:szCs w:val="28"/>
          <w:lang w:eastAsia="ru-RU"/>
        </w:rPr>
        <w:t xml:space="preserve">изложить в </w:t>
      </w:r>
      <w:r w:rsidR="007E1AD7" w:rsidRPr="00C90E8E">
        <w:rPr>
          <w:rFonts w:ascii="Liberation Serif" w:eastAsia="Times New Roman" w:hAnsi="Liberation Serif" w:cs="Liberation Serif"/>
          <w:bCs/>
          <w:sz w:val="28"/>
          <w:szCs w:val="28"/>
          <w:lang w:eastAsia="ru-RU"/>
        </w:rPr>
        <w:t>следующей</w:t>
      </w:r>
      <w:r w:rsidRPr="00C90E8E">
        <w:rPr>
          <w:rFonts w:ascii="Liberation Serif" w:eastAsia="Times New Roman" w:hAnsi="Liberation Serif" w:cs="Liberation Serif"/>
          <w:bCs/>
          <w:sz w:val="28"/>
          <w:szCs w:val="28"/>
          <w:lang w:eastAsia="ru-RU"/>
        </w:rPr>
        <w:t xml:space="preserve"> редакции:</w:t>
      </w:r>
    </w:p>
    <w:p w14:paraId="2A1ABB68" w14:textId="77777777" w:rsidR="00D062B3" w:rsidRPr="00C90E8E" w:rsidRDefault="00EE4CE8"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w:t>
      </w:r>
      <w:r w:rsidR="009A20AE" w:rsidRPr="00C90E8E">
        <w:rPr>
          <w:rFonts w:ascii="Liberation Serif" w:hAnsi="Liberation Serif" w:cs="Liberation Serif"/>
          <w:sz w:val="28"/>
          <w:szCs w:val="28"/>
        </w:rPr>
        <w:t xml:space="preserve">10. </w:t>
      </w:r>
      <w:r w:rsidR="00D062B3" w:rsidRPr="00C90E8E">
        <w:rPr>
          <w:rFonts w:ascii="Liberation Serif" w:hAnsi="Liberation Serif" w:cs="Liberation Serif"/>
          <w:sz w:val="28"/>
          <w:szCs w:val="28"/>
        </w:rPr>
        <w:t>К содержанию разделов муниципальной программы предъявляются следующие требования:</w:t>
      </w:r>
    </w:p>
    <w:p w14:paraId="5E943DBA"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 xml:space="preserve">1) </w:t>
      </w:r>
      <w:hyperlink w:anchor="Par219" w:history="1">
        <w:r w:rsidRPr="00C90E8E">
          <w:rPr>
            <w:rFonts w:ascii="Liberation Serif" w:hAnsi="Liberation Serif" w:cs="Liberation Serif"/>
            <w:sz w:val="28"/>
            <w:szCs w:val="28"/>
          </w:rPr>
          <w:t>паспорт</w:t>
        </w:r>
      </w:hyperlink>
      <w:r w:rsidRPr="00C90E8E">
        <w:rPr>
          <w:rFonts w:ascii="Liberation Serif" w:hAnsi="Liberation Serif" w:cs="Liberation Serif"/>
          <w:sz w:val="28"/>
          <w:szCs w:val="28"/>
        </w:rPr>
        <w:t xml:space="preserve"> муниципальной программы заполняется в соответствии с формой, приведенной в приложении № 1 к настоящему Порядку;</w:t>
      </w:r>
    </w:p>
    <w:p w14:paraId="7810E434"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2) первый раздел муниципальной программы «Характеристика и анализ текущего состояния сферы социально-экономического развития городского округа Среднеуральск» должен содержать:</w:t>
      </w:r>
    </w:p>
    <w:p w14:paraId="3B0FA4B7"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об их наличии;</w:t>
      </w:r>
    </w:p>
    <w:p w14:paraId="61C0C198" w14:textId="3ACFCDA5" w:rsidR="00240A0C" w:rsidRDefault="00D062B3" w:rsidP="00240A0C">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r w:rsidR="00240A0C">
        <w:rPr>
          <w:rFonts w:ascii="Liberation Serif" w:hAnsi="Liberation Serif" w:cs="Liberation Serif"/>
          <w:sz w:val="28"/>
          <w:szCs w:val="28"/>
        </w:rPr>
        <w:br w:type="page"/>
      </w:r>
    </w:p>
    <w:p w14:paraId="371BF442" w14:textId="77777777" w:rsidR="00D062B3" w:rsidRPr="00C90E8E" w:rsidRDefault="00D062B3" w:rsidP="00240A0C">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bCs/>
          <w:sz w:val="28"/>
          <w:szCs w:val="28"/>
        </w:rPr>
        <w:lastRenderedPageBreak/>
        <w:t xml:space="preserve">обоснование соответствия целей и задач муниципальной программы приоритетам </w:t>
      </w:r>
      <w:r w:rsidRPr="00C90E8E">
        <w:rPr>
          <w:rFonts w:ascii="Liberation Serif" w:hAnsi="Liberation Serif" w:cs="Liberation Serif"/>
          <w:sz w:val="28"/>
          <w:szCs w:val="28"/>
        </w:rPr>
        <w:t>стратегии социально-экономического развития Свердловской области, региональным проектам, стратегии социально-экономического развития городского округа Среднеуральск и иных документов стратегического планирования городского округа Среднеуральск;</w:t>
      </w:r>
    </w:p>
    <w:p w14:paraId="46766A0F"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При наличии в муниципальной программе подпрограмм паспорт и текстовая часть муниципальной программы могут формироваться по каждой подпрограмме отдельно.</w:t>
      </w:r>
    </w:p>
    <w:p w14:paraId="47CF925F" w14:textId="77777777" w:rsidR="00771B45" w:rsidRPr="00C90E8E" w:rsidRDefault="00D062B3"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hAnsi="Liberation Serif" w:cs="Liberation Serif"/>
          <w:sz w:val="28"/>
          <w:szCs w:val="28"/>
        </w:rPr>
        <w:t>3) второй раздел муниципальной программы «</w:t>
      </w:r>
      <w:hyperlink w:anchor="Par253" w:history="1">
        <w:r w:rsidRPr="00C90E8E">
          <w:rPr>
            <w:rFonts w:ascii="Liberation Serif" w:hAnsi="Liberation Serif" w:cs="Liberation Serif"/>
            <w:sz w:val="28"/>
            <w:szCs w:val="28"/>
          </w:rPr>
          <w:t>Цели</w:t>
        </w:r>
      </w:hyperlink>
      <w:r w:rsidRPr="00C90E8E">
        <w:rPr>
          <w:rFonts w:ascii="Liberation Serif" w:hAnsi="Liberation Serif" w:cs="Liberation Serif"/>
          <w:sz w:val="28"/>
          <w:szCs w:val="28"/>
        </w:rPr>
        <w:t xml:space="preserve"> и задачи муниципальной программы, целевые показатели реализации муниципальной программы» оформляется в виде приложени</w:t>
      </w:r>
      <w:r w:rsidR="00200B7C" w:rsidRPr="00C90E8E">
        <w:rPr>
          <w:rFonts w:ascii="Liberation Serif" w:hAnsi="Liberation Serif" w:cs="Liberation Serif"/>
          <w:sz w:val="28"/>
          <w:szCs w:val="28"/>
        </w:rPr>
        <w:t xml:space="preserve">я № 1 к муниципальной программе, которое формируется </w:t>
      </w:r>
      <w:r w:rsidR="00200B7C" w:rsidRPr="00C90E8E">
        <w:rPr>
          <w:rFonts w:ascii="Liberation Serif" w:eastAsia="Calibri" w:hAnsi="Liberation Serif" w:cs="Liberation Serif"/>
          <w:sz w:val="28"/>
          <w:szCs w:val="28"/>
        </w:rPr>
        <w:t>с помощью программного комплекса «Информационная система управления финансами».</w:t>
      </w:r>
    </w:p>
    <w:p w14:paraId="012F26F3" w14:textId="77777777" w:rsidR="00D062B3" w:rsidRPr="00C90E8E" w:rsidRDefault="00200B7C"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Ц</w:t>
      </w:r>
      <w:r w:rsidR="00D062B3" w:rsidRPr="00C90E8E">
        <w:rPr>
          <w:rFonts w:ascii="Liberation Serif" w:hAnsi="Liberation Serif" w:cs="Liberation Serif"/>
          <w:sz w:val="28"/>
          <w:szCs w:val="28"/>
        </w:rPr>
        <w:t>ел</w:t>
      </w:r>
      <w:r w:rsidRPr="00C90E8E">
        <w:rPr>
          <w:rFonts w:ascii="Liberation Serif" w:hAnsi="Liberation Serif" w:cs="Liberation Serif"/>
          <w:sz w:val="28"/>
          <w:szCs w:val="28"/>
        </w:rPr>
        <w:t>ь</w:t>
      </w:r>
      <w:r w:rsidR="00D062B3" w:rsidRPr="00C90E8E">
        <w:rPr>
          <w:rFonts w:ascii="Liberation Serif" w:hAnsi="Liberation Serif" w:cs="Liberation Serif"/>
          <w:sz w:val="28"/>
          <w:szCs w:val="28"/>
        </w:rPr>
        <w:t xml:space="preserve"> (цел</w:t>
      </w:r>
      <w:r w:rsidRPr="00C90E8E">
        <w:rPr>
          <w:rFonts w:ascii="Liberation Serif" w:hAnsi="Liberation Serif" w:cs="Liberation Serif"/>
          <w:sz w:val="28"/>
          <w:szCs w:val="28"/>
        </w:rPr>
        <w:t>и</w:t>
      </w:r>
      <w:r w:rsidR="00D062B3" w:rsidRPr="00C90E8E">
        <w:rPr>
          <w:rFonts w:ascii="Liberation Serif" w:hAnsi="Liberation Serif" w:cs="Liberation Serif"/>
          <w:sz w:val="28"/>
          <w:szCs w:val="28"/>
        </w:rPr>
        <w:t>)</w:t>
      </w:r>
      <w:r w:rsidRPr="00C90E8E">
        <w:rPr>
          <w:rFonts w:ascii="Liberation Serif" w:hAnsi="Liberation Serif" w:cs="Liberation Serif"/>
          <w:sz w:val="28"/>
          <w:szCs w:val="28"/>
        </w:rPr>
        <w:t xml:space="preserve"> должны</w:t>
      </w:r>
      <w:r w:rsidR="00D062B3" w:rsidRPr="00C90E8E">
        <w:rPr>
          <w:rFonts w:ascii="Liberation Serif" w:hAnsi="Liberation Serif" w:cs="Liberation Serif"/>
          <w:sz w:val="28"/>
          <w:szCs w:val="28"/>
        </w:rPr>
        <w:t xml:space="preserve"> </w:t>
      </w:r>
      <w:r w:rsidRPr="00C90E8E">
        <w:rPr>
          <w:rFonts w:ascii="Liberation Serif" w:hAnsi="Liberation Serif" w:cs="Liberation Serif"/>
          <w:sz w:val="28"/>
          <w:szCs w:val="28"/>
        </w:rPr>
        <w:t>соответствовать</w:t>
      </w:r>
      <w:r w:rsidR="00D062B3" w:rsidRPr="00C90E8E">
        <w:rPr>
          <w:rFonts w:ascii="Liberation Serif" w:hAnsi="Liberation Serif" w:cs="Liberation Serif"/>
          <w:sz w:val="28"/>
          <w:szCs w:val="28"/>
        </w:rPr>
        <w:t xml:space="preserve"> целям стратегических документов и задач, на достижение и решение которых нап</w:t>
      </w:r>
      <w:r w:rsidRPr="00C90E8E">
        <w:rPr>
          <w:rFonts w:ascii="Liberation Serif" w:hAnsi="Liberation Serif" w:cs="Liberation Serif"/>
          <w:sz w:val="28"/>
          <w:szCs w:val="28"/>
        </w:rPr>
        <w:t>равлена муниципальная программа и обладать следующими свойствами:</w:t>
      </w:r>
    </w:p>
    <w:p w14:paraId="08F5E2FD"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специфичность (цель должна соответствовать сфере реализации муниципальной программы);</w:t>
      </w:r>
    </w:p>
    <w:p w14:paraId="5C11CBEB"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конкретность (не используются размытые (нечеткие) формулировки, допускающие произвольное или неоднозначное толкование);</w:t>
      </w:r>
    </w:p>
    <w:p w14:paraId="31C8CAB4"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измеримость (достижение цели можно проверить);</w:t>
      </w:r>
    </w:p>
    <w:p w14:paraId="7F1532C1"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достижимость (цель должна быть достижима за период реализации муниципальной программы);</w:t>
      </w:r>
    </w:p>
    <w:p w14:paraId="6B490E5F"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релевантность (соответствие формулировки цели ожидаемым конечным результатам реализации муниципальной программы).</w:t>
      </w:r>
    </w:p>
    <w:p w14:paraId="6CB940E1" w14:textId="3A5C9235" w:rsidR="00D062B3" w:rsidRPr="00C90E8E" w:rsidRDefault="00D062B3"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Для каждой цели (задачи) муниципальной программы должны быть установлены целевые показатели, которые приводятся по годам на период реализации программы в соответствиями с показателями основных стратегических документов, указанных в пункте 7 настоящего порядка, постановлением администрации городского округа Среднеуральск от 07.07.2022 № 427-ПА </w:t>
      </w:r>
      <w:r w:rsidR="00C90E8E">
        <w:rPr>
          <w:rFonts w:ascii="Liberation Serif" w:eastAsia="Times New Roman" w:hAnsi="Liberation Serif" w:cs="Liberation Serif"/>
          <w:sz w:val="28"/>
          <w:szCs w:val="28"/>
          <w:lang w:eastAsia="ru-RU"/>
        </w:rPr>
        <w:br/>
      </w:r>
      <w:r w:rsidRPr="00C90E8E">
        <w:rPr>
          <w:rFonts w:ascii="Liberation Serif" w:eastAsia="Times New Roman" w:hAnsi="Liberation Serif" w:cs="Liberation Serif"/>
          <w:sz w:val="28"/>
          <w:szCs w:val="28"/>
          <w:lang w:eastAsia="ru-RU"/>
        </w:rPr>
        <w:t>«О мониторинге и оценке уровня достижения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основными параметрами муниципальных заданий на оказание муниципальных услуг, перечнем приоритетных расходных обязательств городского округа Среднеуральск.</w:t>
      </w:r>
    </w:p>
    <w:p w14:paraId="19FAE702"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Целевые показатели должны соответствовать следующим требованиям:</w:t>
      </w:r>
    </w:p>
    <w:p w14:paraId="497D0786"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однозначность (определение показателя должно обеспечивать одинаковое понимание существа измеряемой характеристики);</w:t>
      </w:r>
    </w:p>
    <w:p w14:paraId="5C968AAD"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14:paraId="1652F760"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lastRenderedPageBreak/>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14:paraId="07E8E044" w14:textId="77777777" w:rsidR="00D062B3" w:rsidRPr="00C90E8E" w:rsidRDefault="00771B45"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своевременность и регулярность.</w:t>
      </w:r>
    </w:p>
    <w:p w14:paraId="0BF041A3"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Целевые показатели муниципальной программы устанавливаются в абсолютных и/или относительных величинах и должны объективно характеризовать прогресс достижения цели, решения задач муниципальной программы.</w:t>
      </w:r>
    </w:p>
    <w:p w14:paraId="1B12AEC8" w14:textId="77777777" w:rsidR="00771B45" w:rsidRPr="00C90E8E" w:rsidRDefault="00771B45"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В перечень целевых показателей муниципальной программы подлежат включению показатели, значения которых удовлетворяют одним из следующих условий:</w:t>
      </w:r>
    </w:p>
    <w:p w14:paraId="36C7FAB6" w14:textId="77777777" w:rsidR="00771B45" w:rsidRPr="00C90E8E" w:rsidRDefault="00771B45"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определяются на основе документов государственного статистического наблюдения;</w:t>
      </w:r>
    </w:p>
    <w:p w14:paraId="30E9D99B" w14:textId="77777777" w:rsidR="00771B45" w:rsidRPr="00C90E8E" w:rsidRDefault="00771B45"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определяются на основе фактических и отчетных данных;</w:t>
      </w:r>
    </w:p>
    <w:p w14:paraId="164DDFB6" w14:textId="77777777" w:rsidR="00771B45" w:rsidRPr="00C90E8E" w:rsidRDefault="00771B45"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рассчитываются по методикам, определенным ответственными исполнителями и соисполнителями (при наличии) муниципальных программ, которые прилагаются в виде приложения к муниципальной программе.</w:t>
      </w:r>
    </w:p>
    <w:p w14:paraId="448BF8C6" w14:textId="77777777" w:rsidR="00EE4CE8" w:rsidRPr="00C90E8E" w:rsidRDefault="00EE4CE8"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Ц</w:t>
      </w:r>
      <w:r w:rsidR="00D062B3" w:rsidRPr="00C90E8E">
        <w:rPr>
          <w:rFonts w:ascii="Liberation Serif" w:hAnsi="Liberation Serif" w:cs="Liberation Serif"/>
          <w:sz w:val="28"/>
          <w:szCs w:val="28"/>
        </w:rPr>
        <w:t>елевы</w:t>
      </w:r>
      <w:r w:rsidRPr="00C90E8E">
        <w:rPr>
          <w:rFonts w:ascii="Liberation Serif" w:hAnsi="Liberation Serif" w:cs="Liberation Serif"/>
          <w:sz w:val="28"/>
          <w:szCs w:val="28"/>
        </w:rPr>
        <w:t>е</w:t>
      </w:r>
      <w:r w:rsidR="00D062B3" w:rsidRPr="00C90E8E">
        <w:rPr>
          <w:rFonts w:ascii="Liberation Serif" w:hAnsi="Liberation Serif" w:cs="Liberation Serif"/>
          <w:sz w:val="28"/>
          <w:szCs w:val="28"/>
        </w:rPr>
        <w:t xml:space="preserve"> показател</w:t>
      </w:r>
      <w:r w:rsidRPr="00C90E8E">
        <w:rPr>
          <w:rFonts w:ascii="Liberation Serif" w:hAnsi="Liberation Serif" w:cs="Liberation Serif"/>
          <w:sz w:val="28"/>
          <w:szCs w:val="28"/>
        </w:rPr>
        <w:t>и муниципальной программы должны</w:t>
      </w:r>
      <w:r w:rsidR="00D062B3" w:rsidRPr="00C90E8E">
        <w:rPr>
          <w:rFonts w:ascii="Liberation Serif" w:hAnsi="Liberation Serif" w:cs="Liberation Serif"/>
          <w:sz w:val="28"/>
          <w:szCs w:val="28"/>
        </w:rPr>
        <w:t xml:space="preserve"> </w:t>
      </w:r>
      <w:r w:rsidRPr="00C90E8E">
        <w:rPr>
          <w:rFonts w:ascii="Liberation Serif" w:hAnsi="Liberation Serif" w:cs="Liberation Serif"/>
          <w:sz w:val="28"/>
          <w:szCs w:val="28"/>
        </w:rPr>
        <w:t>рассчитыват</w:t>
      </w:r>
      <w:r w:rsidR="00771B45" w:rsidRPr="00C90E8E">
        <w:rPr>
          <w:rFonts w:ascii="Liberation Serif" w:hAnsi="Liberation Serif" w:cs="Liberation Serif"/>
          <w:sz w:val="28"/>
          <w:szCs w:val="28"/>
        </w:rPr>
        <w:t>ь</w:t>
      </w:r>
      <w:r w:rsidRPr="00C90E8E">
        <w:rPr>
          <w:rFonts w:ascii="Liberation Serif" w:hAnsi="Liberation Serif" w:cs="Liberation Serif"/>
          <w:sz w:val="28"/>
          <w:szCs w:val="28"/>
        </w:rPr>
        <w:t>ся по методике, определенн</w:t>
      </w:r>
      <w:r w:rsidR="007B19FB" w:rsidRPr="00C90E8E">
        <w:rPr>
          <w:rFonts w:ascii="Liberation Serif" w:hAnsi="Liberation Serif" w:cs="Liberation Serif"/>
          <w:sz w:val="28"/>
          <w:szCs w:val="28"/>
        </w:rPr>
        <w:t>ой</w:t>
      </w:r>
      <w:r w:rsidRPr="00C90E8E">
        <w:rPr>
          <w:rFonts w:ascii="Liberation Serif" w:hAnsi="Liberation Serif" w:cs="Liberation Serif"/>
          <w:sz w:val="28"/>
          <w:szCs w:val="28"/>
        </w:rPr>
        <w:t xml:space="preserve"> ответственными исполнителями и соисполнителями (при наличии) муниципальных программ, которая прилагается в виде приложения к муниципальной программе.</w:t>
      </w:r>
    </w:p>
    <w:p w14:paraId="48D38B7C"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Также в перечень целевых показателей включаются целевые показатели, на значение которых оказывают влияние налоговые расходы.</w:t>
      </w:r>
    </w:p>
    <w:p w14:paraId="769AFFCA" w14:textId="77777777" w:rsidR="00EE4CE8" w:rsidRPr="00C90E8E" w:rsidRDefault="00EE4CE8" w:rsidP="00C90E8E">
      <w:pPr>
        <w:autoSpaceDE w:val="0"/>
        <w:autoSpaceDN w:val="0"/>
        <w:adjustRightInd w:val="0"/>
        <w:spacing w:after="0" w:line="240" w:lineRule="auto"/>
        <w:ind w:firstLine="709"/>
        <w:jc w:val="both"/>
        <w:rPr>
          <w:rFonts w:ascii="Liberation Serif" w:hAnsi="Liberation Serif" w:cs="Liberation Serif"/>
          <w:bCs/>
          <w:sz w:val="28"/>
          <w:szCs w:val="28"/>
        </w:rPr>
      </w:pPr>
      <w:r w:rsidRPr="00C90E8E">
        <w:rPr>
          <w:rFonts w:ascii="Liberation Serif" w:hAnsi="Liberation Serif" w:cs="Liberation Serif"/>
          <w:sz w:val="28"/>
          <w:szCs w:val="28"/>
        </w:rPr>
        <w:t xml:space="preserve">Для каждого показателя должен быть указан источник значений целевых показателей, </w:t>
      </w:r>
      <w:r w:rsidRPr="00C90E8E">
        <w:rPr>
          <w:rFonts w:ascii="Liberation Serif" w:hAnsi="Liberation Serif" w:cs="Liberation Serif"/>
          <w:bCs/>
          <w:sz w:val="28"/>
          <w:szCs w:val="28"/>
        </w:rPr>
        <w:t xml:space="preserve">на основании которого устанавливаются плановые значения целевого показателя. Источником значений целевого показателя являются документы, указанные в </w:t>
      </w:r>
      <w:hyperlink r:id="rId8" w:history="1">
        <w:r w:rsidRPr="00C90E8E">
          <w:rPr>
            <w:rStyle w:val="a4"/>
            <w:rFonts w:ascii="Liberation Serif" w:hAnsi="Liberation Serif" w:cs="Liberation Serif"/>
            <w:bCs/>
            <w:color w:val="auto"/>
            <w:sz w:val="28"/>
            <w:szCs w:val="28"/>
            <w:u w:val="none"/>
          </w:rPr>
          <w:t>пункте 8</w:t>
        </w:r>
      </w:hyperlink>
      <w:r w:rsidRPr="00C90E8E">
        <w:rPr>
          <w:rFonts w:ascii="Liberation Serif" w:hAnsi="Liberation Serif" w:cs="Liberation Serif"/>
          <w:bCs/>
          <w:sz w:val="28"/>
          <w:szCs w:val="28"/>
        </w:rPr>
        <w:t xml:space="preserve"> настоящего порядка, а также ведомственные документы, устанавливающие плановые значения целевого показателя.</w:t>
      </w:r>
    </w:p>
    <w:p w14:paraId="3353F03B" w14:textId="77777777" w:rsidR="00EE4CE8" w:rsidRPr="00C90E8E" w:rsidRDefault="00EE4CE8" w:rsidP="00C90E8E">
      <w:pPr>
        <w:autoSpaceDE w:val="0"/>
        <w:autoSpaceDN w:val="0"/>
        <w:adjustRightInd w:val="0"/>
        <w:spacing w:after="0" w:line="240" w:lineRule="auto"/>
        <w:ind w:firstLine="709"/>
        <w:jc w:val="both"/>
        <w:rPr>
          <w:rFonts w:ascii="Liberation Serif" w:hAnsi="Liberation Serif" w:cs="Liberation Serif"/>
          <w:bCs/>
          <w:sz w:val="28"/>
          <w:szCs w:val="28"/>
        </w:rPr>
      </w:pPr>
      <w:r w:rsidRPr="00C90E8E">
        <w:rPr>
          <w:rFonts w:ascii="Liberation Serif" w:hAnsi="Liberation Serif" w:cs="Liberation Serif"/>
          <w:bCs/>
          <w:sz w:val="28"/>
          <w:szCs w:val="28"/>
        </w:rPr>
        <w:t xml:space="preserve">В случае, если значение показателя устанавливается по фактическим </w:t>
      </w:r>
      <w:r w:rsidR="00151B0B" w:rsidRPr="00C90E8E">
        <w:rPr>
          <w:rFonts w:ascii="Liberation Serif" w:hAnsi="Liberation Serif" w:cs="Liberation Serif"/>
          <w:bCs/>
          <w:sz w:val="28"/>
          <w:szCs w:val="28"/>
        </w:rPr>
        <w:t xml:space="preserve">и/или статистическим </w:t>
      </w:r>
      <w:r w:rsidRPr="00C90E8E">
        <w:rPr>
          <w:rFonts w:ascii="Liberation Serif" w:hAnsi="Liberation Serif" w:cs="Liberation Serif"/>
          <w:bCs/>
          <w:sz w:val="28"/>
          <w:szCs w:val="28"/>
        </w:rPr>
        <w:t>данным, то источником значения целевого показат</w:t>
      </w:r>
      <w:r w:rsidR="007B19FB" w:rsidRPr="00C90E8E">
        <w:rPr>
          <w:rFonts w:ascii="Liberation Serif" w:hAnsi="Liberation Serif" w:cs="Liberation Serif"/>
          <w:bCs/>
          <w:sz w:val="28"/>
          <w:szCs w:val="28"/>
        </w:rPr>
        <w:t xml:space="preserve">еля являются фактические </w:t>
      </w:r>
      <w:r w:rsidR="00151B0B" w:rsidRPr="00C90E8E">
        <w:rPr>
          <w:rFonts w:ascii="Liberation Serif" w:hAnsi="Liberation Serif" w:cs="Liberation Serif"/>
          <w:bCs/>
          <w:sz w:val="28"/>
          <w:szCs w:val="28"/>
        </w:rPr>
        <w:t xml:space="preserve">и/или статистические </w:t>
      </w:r>
      <w:r w:rsidR="007B19FB" w:rsidRPr="00C90E8E">
        <w:rPr>
          <w:rFonts w:ascii="Liberation Serif" w:hAnsi="Liberation Serif" w:cs="Liberation Serif"/>
          <w:bCs/>
          <w:sz w:val="28"/>
          <w:szCs w:val="28"/>
        </w:rPr>
        <w:t xml:space="preserve">данные </w:t>
      </w:r>
      <w:r w:rsidR="00E42F77" w:rsidRPr="00C90E8E">
        <w:rPr>
          <w:rFonts w:ascii="Liberation Serif" w:hAnsi="Liberation Serif" w:cs="Liberation Serif"/>
          <w:bCs/>
          <w:sz w:val="28"/>
          <w:szCs w:val="28"/>
        </w:rPr>
        <w:t>за предыдущий период.</w:t>
      </w:r>
    </w:p>
    <w:p w14:paraId="3633C70C"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color w:val="0D0D0D" w:themeColor="text1" w:themeTint="F2"/>
          <w:sz w:val="28"/>
          <w:szCs w:val="28"/>
        </w:rPr>
      </w:pPr>
      <w:r w:rsidRPr="00C90E8E">
        <w:rPr>
          <w:rFonts w:ascii="Liberation Serif" w:hAnsi="Liberation Serif" w:cs="Liberation Serif"/>
          <w:sz w:val="28"/>
          <w:szCs w:val="28"/>
        </w:rPr>
        <w:t xml:space="preserve">В муниципальную программу </w:t>
      </w:r>
      <w:r w:rsidRPr="00C90E8E">
        <w:rPr>
          <w:rFonts w:ascii="Liberation Serif" w:hAnsi="Liberation Serif" w:cs="Liberation Serif"/>
          <w:color w:val="0D0D0D" w:themeColor="text1" w:themeTint="F2"/>
          <w:sz w:val="28"/>
          <w:szCs w:val="28"/>
        </w:rPr>
        <w:t>подлежат включению показатели регионального проекта. При этом в качестве источника значений показателей указывается соглашение регионального проекта и (или) соглашение о реализации регионального проекта.</w:t>
      </w:r>
    </w:p>
    <w:p w14:paraId="7B67F95D" w14:textId="77777777" w:rsidR="009C69E6" w:rsidRPr="00C90E8E" w:rsidRDefault="009C69E6" w:rsidP="00C90E8E">
      <w:pPr>
        <w:autoSpaceDE w:val="0"/>
        <w:autoSpaceDN w:val="0"/>
        <w:adjustRightInd w:val="0"/>
        <w:spacing w:after="0" w:line="240" w:lineRule="auto"/>
        <w:ind w:firstLine="709"/>
        <w:jc w:val="both"/>
        <w:rPr>
          <w:rFonts w:ascii="Liberation Serif" w:hAnsi="Liberation Serif" w:cs="Liberation Serif"/>
          <w:color w:val="0D0D0D" w:themeColor="text1" w:themeTint="F2"/>
          <w:sz w:val="28"/>
          <w:szCs w:val="28"/>
        </w:rPr>
      </w:pPr>
      <w:r w:rsidRPr="00C90E8E">
        <w:rPr>
          <w:rFonts w:ascii="Liberation Serif" w:hAnsi="Liberation Serif" w:cs="Liberation Serif"/>
          <w:color w:val="0D0D0D" w:themeColor="text1" w:themeTint="F2"/>
          <w:sz w:val="28"/>
          <w:szCs w:val="28"/>
        </w:rPr>
        <w:t>В текстовой части раздела указываются ссылки на приложение «</w:t>
      </w:r>
      <w:hyperlink w:anchor="Par253" w:history="1">
        <w:r w:rsidRPr="00C90E8E">
          <w:rPr>
            <w:rStyle w:val="a4"/>
            <w:rFonts w:ascii="Liberation Serif" w:hAnsi="Liberation Serif" w:cs="Liberation Serif"/>
            <w:color w:val="auto"/>
            <w:sz w:val="28"/>
            <w:szCs w:val="28"/>
            <w:u w:val="none"/>
          </w:rPr>
          <w:t>Цели</w:t>
        </w:r>
      </w:hyperlink>
      <w:r w:rsidRPr="00C90E8E">
        <w:rPr>
          <w:rFonts w:ascii="Liberation Serif" w:hAnsi="Liberation Serif" w:cs="Liberation Serif"/>
          <w:color w:val="0D0D0D" w:themeColor="text1" w:themeTint="F2"/>
          <w:sz w:val="28"/>
          <w:szCs w:val="28"/>
        </w:rPr>
        <w:t xml:space="preserve"> и задачи муниципальной программы, целевые показатели реализации муниципальной программы» и методику расчета целевых показателей.</w:t>
      </w:r>
    </w:p>
    <w:p w14:paraId="5ED6551A"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color w:val="0D0D0D" w:themeColor="text1" w:themeTint="F2"/>
          <w:sz w:val="28"/>
          <w:szCs w:val="28"/>
        </w:rPr>
      </w:pPr>
      <w:r w:rsidRPr="00C90E8E">
        <w:rPr>
          <w:rFonts w:ascii="Liberation Serif" w:hAnsi="Liberation Serif" w:cs="Liberation Serif"/>
          <w:color w:val="0D0D0D" w:themeColor="text1" w:themeTint="F2"/>
          <w:sz w:val="28"/>
          <w:szCs w:val="28"/>
        </w:rPr>
        <w:t>4) третий раздел муниципальной программы «</w:t>
      </w:r>
      <w:hyperlink w:anchor="Par446" w:history="1">
        <w:r w:rsidRPr="00C90E8E">
          <w:rPr>
            <w:rFonts w:ascii="Liberation Serif" w:hAnsi="Liberation Serif" w:cs="Liberation Serif"/>
            <w:color w:val="0D0D0D" w:themeColor="text1" w:themeTint="F2"/>
            <w:sz w:val="28"/>
            <w:szCs w:val="28"/>
          </w:rPr>
          <w:t>План</w:t>
        </w:r>
      </w:hyperlink>
      <w:r w:rsidRPr="00C90E8E">
        <w:rPr>
          <w:rFonts w:ascii="Liberation Serif" w:hAnsi="Liberation Serif" w:cs="Liberation Serif"/>
          <w:color w:val="0D0D0D" w:themeColor="text1" w:themeTint="F2"/>
          <w:sz w:val="28"/>
          <w:szCs w:val="28"/>
        </w:rPr>
        <w:t xml:space="preserve"> мероприятий по выполнению муниципальной программы»</w:t>
      </w:r>
      <w:r w:rsidR="009C69E6" w:rsidRPr="00C90E8E">
        <w:rPr>
          <w:rFonts w:ascii="Liberation Serif" w:hAnsi="Liberation Serif" w:cs="Liberation Serif"/>
          <w:color w:val="0D0D0D" w:themeColor="text1" w:themeTint="F2"/>
          <w:sz w:val="28"/>
          <w:szCs w:val="28"/>
        </w:rPr>
        <w:t xml:space="preserve"> оформляется в виде приложения № 2 к муниципальной программе, которое формируется с помощью программного комплекса «Информационная система управления финансами». </w:t>
      </w:r>
      <w:r w:rsidRPr="00C90E8E">
        <w:rPr>
          <w:rFonts w:ascii="Liberation Serif" w:hAnsi="Liberation Serif" w:cs="Liberation Serif"/>
          <w:color w:val="0D0D0D" w:themeColor="text1" w:themeTint="F2"/>
          <w:sz w:val="28"/>
          <w:szCs w:val="28"/>
        </w:rPr>
        <w:t xml:space="preserve">При наличии соисполнителей прикладывается детальный план-график реализации </w:t>
      </w:r>
      <w:r w:rsidRPr="00C90E8E">
        <w:rPr>
          <w:rFonts w:ascii="Liberation Serif" w:hAnsi="Liberation Serif" w:cs="Liberation Serif"/>
          <w:color w:val="0D0D0D" w:themeColor="text1" w:themeTint="F2"/>
          <w:sz w:val="28"/>
          <w:szCs w:val="28"/>
        </w:rPr>
        <w:lastRenderedPageBreak/>
        <w:t>муниципальной программы, оформляемый по форме согласно приложению № 4 к настоящему Порядку.</w:t>
      </w:r>
    </w:p>
    <w:p w14:paraId="5F8BAB13" w14:textId="77777777" w:rsidR="00D062B3" w:rsidRPr="00C90E8E" w:rsidRDefault="00D062B3" w:rsidP="00C90E8E">
      <w:pPr>
        <w:shd w:val="clear" w:color="auto" w:fill="FFFFFF" w:themeFill="background1"/>
        <w:autoSpaceDE w:val="0"/>
        <w:autoSpaceDN w:val="0"/>
        <w:adjustRightInd w:val="0"/>
        <w:spacing w:after="0" w:line="240" w:lineRule="auto"/>
        <w:ind w:firstLine="709"/>
        <w:jc w:val="both"/>
        <w:rPr>
          <w:rFonts w:ascii="Liberation Serif" w:hAnsi="Liberation Serif" w:cs="Liberation Serif"/>
          <w:color w:val="0D0D0D" w:themeColor="text1" w:themeTint="F2"/>
          <w:sz w:val="28"/>
          <w:szCs w:val="28"/>
        </w:rPr>
      </w:pPr>
      <w:r w:rsidRPr="00C90E8E">
        <w:rPr>
          <w:rFonts w:ascii="Liberation Serif" w:hAnsi="Liberation Serif" w:cs="Liberation Serif"/>
          <w:color w:val="0D0D0D" w:themeColor="text1" w:themeTint="F2"/>
          <w:sz w:val="28"/>
          <w:szCs w:val="28"/>
        </w:rPr>
        <w:t xml:space="preserve">В текстовой части раздела указываются </w:t>
      </w:r>
      <w:r w:rsidR="009C69E6" w:rsidRPr="00C90E8E">
        <w:rPr>
          <w:rFonts w:ascii="Liberation Serif" w:hAnsi="Liberation Serif" w:cs="Liberation Serif"/>
          <w:color w:val="0D0D0D" w:themeColor="text1" w:themeTint="F2"/>
          <w:sz w:val="28"/>
          <w:szCs w:val="28"/>
        </w:rPr>
        <w:t xml:space="preserve">ссылки на приложения, </w:t>
      </w:r>
      <w:r w:rsidRPr="00C90E8E">
        <w:rPr>
          <w:rFonts w:ascii="Liberation Serif" w:hAnsi="Liberation Serif" w:cs="Liberation Serif"/>
          <w:color w:val="0D0D0D" w:themeColor="text1" w:themeTint="F2"/>
          <w:sz w:val="28"/>
          <w:szCs w:val="28"/>
        </w:rPr>
        <w:t>перечень региональных проектов, мероприятия которых реализуются в рамках муниципальной программы, а также муниципальные финансовые и регулятивные меры (в том числе налоговые расходы), оказывающие влияние на достижение целей муниципальной программы.</w:t>
      </w:r>
    </w:p>
    <w:p w14:paraId="0C2ECF92"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Каждое публичное нормативное обязательство, субсидия, обособленная функция (сфера, направление) деятельности ответственного исполнителя и (или) соисполнителей (при наличии) должны быть предусмотрены в качестве отдельных мероприятий муниципальной программы (подпрограммы).</w:t>
      </w:r>
    </w:p>
    <w:p w14:paraId="7ADDDB71"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Каждому мероприятию, на реализацию которого запланированы бюджетные ассигнования, присваивается уникальный код целевой статьи расходов бюджета в Решении представительного органа о бюджете городского округа Среднеуральск на очередной финансовый год и плановый период.</w:t>
      </w:r>
    </w:p>
    <w:p w14:paraId="2C38823A"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Мероприятия муниципальной программы (подпрограммы), направленные на реализацию региональных проектов, группируются по соответствующим региональным проектам.</w:t>
      </w:r>
    </w:p>
    <w:p w14:paraId="0EE8AE6F" w14:textId="77777777" w:rsidR="00D062B3" w:rsidRPr="00C90E8E" w:rsidRDefault="00D062B3" w:rsidP="00C90E8E">
      <w:pPr>
        <w:shd w:val="clear" w:color="auto" w:fill="FFFFFF" w:themeFill="background1"/>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Результаты региональных проектов могут выступать в качестве мероприятий муниципальной программы.</w:t>
      </w:r>
    </w:p>
    <w:p w14:paraId="0F78971E"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В плане мероприятий по выполнению муниципальной программы выделяются направление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муниципальной собственности городского округа Среднеуральск,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муниципальными учреждениями и муниципальными унитарными предприятиями)», «Прочие нужды» с указанием годовых размеров расходов с разбивкой по источникам финансирования.</w:t>
      </w:r>
    </w:p>
    <w:p w14:paraId="204A159E"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В третьем разделе указываются исполнители и соисполнители (при наличии) по мероприятиям муниципальной программы.</w:t>
      </w:r>
    </w:p>
    <w:p w14:paraId="552C1F52"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В качестве ответственных исполнителей и соисполнителей муниципальных программ могут выступать:</w:t>
      </w:r>
    </w:p>
    <w:p w14:paraId="18BA6D39"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 органы местного самоуправления городского округа Среднеуральск;</w:t>
      </w:r>
    </w:p>
    <w:p w14:paraId="42FCF4C8" w14:textId="77777777" w:rsidR="00273D56"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 муниципальные учреждения в соо</w:t>
      </w:r>
      <w:r w:rsidR="00273D56" w:rsidRPr="00C90E8E">
        <w:rPr>
          <w:rFonts w:ascii="Liberation Serif" w:hAnsi="Liberation Serif" w:cs="Liberation Serif"/>
          <w:sz w:val="28"/>
          <w:szCs w:val="28"/>
        </w:rPr>
        <w:t>тветствующей сфере деятельности.</w:t>
      </w:r>
    </w:p>
    <w:p w14:paraId="7D4764A9"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 xml:space="preserve">Объекты капитального строительства (реконструкции) указываются в </w:t>
      </w:r>
      <w:hyperlink w:anchor="Par1460" w:history="1">
        <w:r w:rsidRPr="00C90E8E">
          <w:rPr>
            <w:rFonts w:ascii="Liberation Serif" w:hAnsi="Liberation Serif" w:cs="Liberation Serif"/>
            <w:sz w:val="28"/>
            <w:szCs w:val="28"/>
          </w:rPr>
          <w:t>перечне</w:t>
        </w:r>
      </w:hyperlink>
      <w:r w:rsidRPr="00C90E8E">
        <w:rPr>
          <w:rFonts w:ascii="Liberation Serif" w:hAnsi="Liberation Serif" w:cs="Liberation Serif"/>
          <w:sz w:val="28"/>
          <w:szCs w:val="28"/>
        </w:rPr>
        <w:t xml:space="preserve"> объектов капитального строительства (реконструкции) для бюджетных инвестиций, который оформляется в виде приложения № 3 к муниципальной программе</w:t>
      </w:r>
      <w:r w:rsidR="00A431EA" w:rsidRPr="00C90E8E">
        <w:rPr>
          <w:rFonts w:ascii="Liberation Serif" w:hAnsi="Liberation Serif" w:cs="Liberation Serif"/>
          <w:sz w:val="28"/>
          <w:szCs w:val="28"/>
        </w:rPr>
        <w:t>, которое формируется с помощью программного комплекса «Информационная система управления финансами».</w:t>
      </w:r>
    </w:p>
    <w:p w14:paraId="36ED9697"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lastRenderedPageBreak/>
        <w:t xml:space="preserve">Налоговые льготы (налоговые расходы), применяемые в качестве одного из механизмов реализации муниципальной программы, подлежат отражению в муниципальной программе </w:t>
      </w:r>
      <w:r w:rsidRPr="00C90E8E">
        <w:rPr>
          <w:rFonts w:ascii="Liberation Serif" w:hAnsi="Liberation Serif" w:cs="Liberation Serif"/>
          <w:color w:val="000000" w:themeColor="text1"/>
          <w:sz w:val="28"/>
          <w:szCs w:val="28"/>
        </w:rPr>
        <w:t xml:space="preserve">согласно приложению № 6 к настоящему </w:t>
      </w:r>
      <w:r w:rsidRPr="00C90E8E">
        <w:rPr>
          <w:rFonts w:ascii="Liberation Serif" w:hAnsi="Liberation Serif" w:cs="Liberation Serif"/>
          <w:sz w:val="28"/>
          <w:szCs w:val="28"/>
        </w:rPr>
        <w:t>порядку.</w:t>
      </w:r>
    </w:p>
    <w:p w14:paraId="53B6E79C"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eastAsia="Times New Roman" w:hAnsi="Liberation Serif" w:cs="Liberation Serif"/>
          <w:bCs/>
          <w:sz w:val="28"/>
          <w:szCs w:val="28"/>
          <w:lang w:eastAsia="ru-RU"/>
        </w:rPr>
        <w:t xml:space="preserve">В случае если в муниципальной программе предусматривается субсидирование из федерального и областного бюджета на софинансирование объектов капитального строительства (реконструкции) или приобретение объектов недвижимого имущества, в плане мероприятий по выполнению муниципальной программы (приложение № 2 к муниципальной программе) </w:t>
      </w:r>
      <w:r w:rsidRPr="00C90E8E">
        <w:rPr>
          <w:rFonts w:ascii="Liberation Serif" w:hAnsi="Liberation Serif" w:cs="Liberation Serif"/>
          <w:sz w:val="28"/>
          <w:szCs w:val="28"/>
        </w:rPr>
        <w:t>указывается объем таких субсидий с разбивкой по уровням бюджетов.</w:t>
      </w:r>
    </w:p>
    <w:p w14:paraId="2AE033D3"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Муниципальная программа может быть дополнена иными приложениями при наличии требований, установленных государственными программами Российской Федерации, иными документами органов исполнительной власти Российской Федерации, государственными программами Свердловской области и иными документами органов исполнительной власти Свердловской области.</w:t>
      </w:r>
    </w:p>
    <w:p w14:paraId="7630EB8F" w14:textId="0D2AB489"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 xml:space="preserve">5) четвертый раздел муниципальной программы </w:t>
      </w:r>
      <w:r w:rsidR="00C90E8E">
        <w:rPr>
          <w:rFonts w:ascii="Liberation Serif" w:hAnsi="Liberation Serif" w:cs="Liberation Serif"/>
          <w:sz w:val="28"/>
          <w:szCs w:val="28"/>
        </w:rPr>
        <w:t>«</w:t>
      </w:r>
      <w:r w:rsidRPr="00C90E8E">
        <w:rPr>
          <w:rFonts w:ascii="Liberation Serif" w:hAnsi="Liberation Serif" w:cs="Liberation Serif"/>
          <w:sz w:val="28"/>
          <w:szCs w:val="28"/>
        </w:rPr>
        <w:t>Межбюджетные трансферты</w:t>
      </w:r>
      <w:r w:rsidR="00C90E8E">
        <w:rPr>
          <w:rFonts w:ascii="Liberation Serif" w:hAnsi="Liberation Serif" w:cs="Liberation Serif"/>
          <w:sz w:val="28"/>
          <w:szCs w:val="28"/>
        </w:rPr>
        <w:t>»</w:t>
      </w:r>
      <w:r w:rsidRPr="00C90E8E">
        <w:rPr>
          <w:rFonts w:ascii="Liberation Serif" w:hAnsi="Liberation Serif" w:cs="Liberation Serif"/>
          <w:sz w:val="28"/>
          <w:szCs w:val="28"/>
        </w:rPr>
        <w:t xml:space="preserve"> должен содержать перечень межбюджетных трансфертов, предоставление которых планируется в</w:t>
      </w:r>
      <w:r w:rsidR="009A20AE" w:rsidRPr="00C90E8E">
        <w:rPr>
          <w:rFonts w:ascii="Liberation Serif" w:hAnsi="Liberation Serif" w:cs="Liberation Serif"/>
          <w:sz w:val="28"/>
          <w:szCs w:val="28"/>
        </w:rPr>
        <w:t xml:space="preserve"> рамках муниципальной программы (при наличии).</w:t>
      </w:r>
    </w:p>
    <w:p w14:paraId="4DC9B8D8" w14:textId="77777777" w:rsidR="00D062B3" w:rsidRPr="00C90E8E" w:rsidRDefault="00D062B3" w:rsidP="00C90E8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90E8E">
        <w:rPr>
          <w:rFonts w:ascii="Liberation Serif" w:eastAsia="Times New Roman" w:hAnsi="Liberation Serif" w:cs="Liberation Serif"/>
          <w:bCs/>
          <w:sz w:val="28"/>
          <w:szCs w:val="28"/>
          <w:lang w:eastAsia="ru-RU"/>
        </w:rPr>
        <w:t>Для предоставления субсидий из местного бюджета должен предусматриваться порядок отбора и порядок предоставления субсидий.</w:t>
      </w:r>
    </w:p>
    <w:p w14:paraId="4EC525E3" w14:textId="77777777" w:rsidR="00D062B3" w:rsidRPr="00C90E8E" w:rsidRDefault="00D062B3"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Условия и порядок отбора и предоставления субсидий юридическим лицам устанавливаются нормативными правовыми актами администрации городского округа Среднеуральск.</w:t>
      </w:r>
      <w:r w:rsidR="009A20AE" w:rsidRPr="00C90E8E">
        <w:rPr>
          <w:rFonts w:ascii="Liberation Serif" w:hAnsi="Liberation Serif" w:cs="Liberation Serif"/>
          <w:sz w:val="28"/>
          <w:szCs w:val="28"/>
        </w:rPr>
        <w:t>»;</w:t>
      </w:r>
    </w:p>
    <w:p w14:paraId="7C4B531F" w14:textId="77777777" w:rsidR="009A20AE" w:rsidRPr="00C90E8E" w:rsidRDefault="009A20AE" w:rsidP="00C90E8E">
      <w:pPr>
        <w:pStyle w:val="a3"/>
        <w:numPr>
          <w:ilvl w:val="1"/>
          <w:numId w:val="2"/>
        </w:numPr>
        <w:autoSpaceDE w:val="0"/>
        <w:autoSpaceDN w:val="0"/>
        <w:adjustRightInd w:val="0"/>
        <w:spacing w:after="0" w:line="240" w:lineRule="auto"/>
        <w:contextualSpacing w:val="0"/>
        <w:jc w:val="both"/>
        <w:rPr>
          <w:rFonts w:ascii="Liberation Serif" w:hAnsi="Liberation Serif" w:cs="Liberation Serif"/>
          <w:sz w:val="28"/>
          <w:szCs w:val="28"/>
        </w:rPr>
      </w:pPr>
      <w:r w:rsidRPr="00C90E8E">
        <w:rPr>
          <w:rFonts w:ascii="Liberation Serif" w:hAnsi="Liberation Serif" w:cs="Liberation Serif"/>
          <w:sz w:val="28"/>
          <w:szCs w:val="28"/>
        </w:rPr>
        <w:t>пункт 11 главы 2 изложить в следующей редакции:</w:t>
      </w:r>
    </w:p>
    <w:p w14:paraId="70C0CE69" w14:textId="77777777" w:rsidR="009A20AE" w:rsidRPr="00C90E8E" w:rsidRDefault="009A20AE"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«11. Расходы местного бюджета на финансирование расходов по обеспечению исполнения полномочий ответственного исполнителя выделяется:</w:t>
      </w:r>
    </w:p>
    <w:p w14:paraId="2FBB7F9E" w14:textId="77777777" w:rsidR="009A20AE" w:rsidRPr="00C90E8E" w:rsidRDefault="009A20AE"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1)если муниципальная программа не имеет подпрограмм – в направление «Прочие нужды»;</w:t>
      </w:r>
    </w:p>
    <w:p w14:paraId="471B9269" w14:textId="77777777" w:rsidR="009A20AE" w:rsidRPr="00C90E8E" w:rsidRDefault="009A20AE"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2) если в составе муниципальной программы имеются подпрограммы – в отдельную подпрограмму («Обеспечение реализации муниципальной программы «наименование муниципальной программы»).»;</w:t>
      </w:r>
    </w:p>
    <w:p w14:paraId="07CCA0F6" w14:textId="0DB3D171" w:rsidR="009A20AE" w:rsidRPr="00C90E8E" w:rsidRDefault="009A20AE" w:rsidP="00C90E8E">
      <w:pPr>
        <w:autoSpaceDE w:val="0"/>
        <w:autoSpaceDN w:val="0"/>
        <w:adjustRightInd w:val="0"/>
        <w:spacing w:after="0" w:line="240" w:lineRule="auto"/>
        <w:ind w:firstLine="709"/>
        <w:jc w:val="both"/>
        <w:rPr>
          <w:rFonts w:ascii="Liberation Serif" w:hAnsi="Liberation Serif" w:cs="Liberation Serif"/>
          <w:sz w:val="28"/>
          <w:szCs w:val="28"/>
        </w:rPr>
      </w:pPr>
      <w:r w:rsidRPr="00C90E8E">
        <w:rPr>
          <w:rFonts w:ascii="Liberation Serif" w:hAnsi="Liberation Serif" w:cs="Liberation Serif"/>
          <w:sz w:val="28"/>
          <w:szCs w:val="28"/>
        </w:rPr>
        <w:t>1.3. абзац вос</w:t>
      </w:r>
      <w:r w:rsidR="00240A0C">
        <w:rPr>
          <w:rFonts w:ascii="Liberation Serif" w:hAnsi="Liberation Serif" w:cs="Liberation Serif"/>
          <w:sz w:val="28"/>
          <w:szCs w:val="28"/>
        </w:rPr>
        <w:t>ьмой</w:t>
      </w:r>
      <w:r w:rsidRPr="00C90E8E">
        <w:rPr>
          <w:rFonts w:ascii="Liberation Serif" w:hAnsi="Liberation Serif" w:cs="Liberation Serif"/>
          <w:sz w:val="28"/>
          <w:szCs w:val="28"/>
        </w:rPr>
        <w:t xml:space="preserve"> пункта 14 главы 3 изложить в следующей редакции:</w:t>
      </w:r>
    </w:p>
    <w:p w14:paraId="5047B689" w14:textId="77777777" w:rsidR="009A20AE" w:rsidRPr="00C90E8E" w:rsidRDefault="009A20A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hAnsi="Liberation Serif" w:cs="Liberation Serif"/>
          <w:sz w:val="28"/>
          <w:szCs w:val="28"/>
        </w:rPr>
        <w:t>«</w:t>
      </w:r>
      <w:r w:rsidRPr="00C90E8E">
        <w:rPr>
          <w:rFonts w:ascii="Liberation Serif" w:eastAsia="Calibri" w:hAnsi="Liberation Serif" w:cs="Liberation Serif"/>
          <w:sz w:val="28"/>
          <w:szCs w:val="28"/>
        </w:rPr>
        <w:t>Отдел экономики по результатам рассмотрения Предложений формирует и представляет для утверждения главе городского округа Среднеуральск проект Перечня муниципальных программ.»</w:t>
      </w:r>
      <w:r w:rsidR="00AE4739" w:rsidRPr="00C90E8E">
        <w:rPr>
          <w:rFonts w:ascii="Liberation Serif" w:eastAsia="Calibri" w:hAnsi="Liberation Serif" w:cs="Liberation Serif"/>
          <w:sz w:val="28"/>
          <w:szCs w:val="28"/>
        </w:rPr>
        <w:t>;</w:t>
      </w:r>
    </w:p>
    <w:p w14:paraId="6A32964F" w14:textId="77777777" w:rsidR="009A20AE" w:rsidRPr="00C90E8E" w:rsidRDefault="00AE4739" w:rsidP="00C90E8E">
      <w:pPr>
        <w:pStyle w:val="a3"/>
        <w:numPr>
          <w:ilvl w:val="1"/>
          <w:numId w:val="2"/>
        </w:numPr>
        <w:autoSpaceDE w:val="0"/>
        <w:autoSpaceDN w:val="0"/>
        <w:adjustRightInd w:val="0"/>
        <w:spacing w:after="0" w:line="240" w:lineRule="auto"/>
        <w:contextualSpacing w:val="0"/>
        <w:jc w:val="both"/>
        <w:rPr>
          <w:rFonts w:ascii="Liberation Serif" w:hAnsi="Liberation Serif" w:cs="Liberation Serif"/>
          <w:sz w:val="28"/>
          <w:szCs w:val="28"/>
        </w:rPr>
      </w:pPr>
      <w:r w:rsidRPr="00C90E8E">
        <w:rPr>
          <w:rFonts w:ascii="Liberation Serif" w:hAnsi="Liberation Serif" w:cs="Liberation Serif"/>
          <w:sz w:val="28"/>
          <w:szCs w:val="28"/>
        </w:rPr>
        <w:t xml:space="preserve">пункт 17 главы 3 изложить в </w:t>
      </w:r>
      <w:r w:rsidR="007126AC" w:rsidRPr="00C90E8E">
        <w:rPr>
          <w:rFonts w:ascii="Liberation Serif" w:hAnsi="Liberation Serif" w:cs="Liberation Serif"/>
          <w:sz w:val="28"/>
          <w:szCs w:val="28"/>
        </w:rPr>
        <w:t>следующей</w:t>
      </w:r>
      <w:r w:rsidRPr="00C90E8E">
        <w:rPr>
          <w:rFonts w:ascii="Liberation Serif" w:hAnsi="Liberation Serif" w:cs="Liberation Serif"/>
          <w:sz w:val="28"/>
          <w:szCs w:val="28"/>
        </w:rPr>
        <w:t xml:space="preserve"> редакции:</w:t>
      </w:r>
    </w:p>
    <w:p w14:paraId="31BD4E29" w14:textId="77777777" w:rsidR="00AE4739" w:rsidRPr="00C90E8E" w:rsidRDefault="00AE4739"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hAnsi="Liberation Serif" w:cs="Liberation Serif"/>
          <w:sz w:val="28"/>
          <w:szCs w:val="28"/>
        </w:rPr>
        <w:t>«</w:t>
      </w:r>
      <w:r w:rsidR="007E1AD7" w:rsidRPr="00C90E8E">
        <w:rPr>
          <w:rFonts w:ascii="Liberation Serif" w:hAnsi="Liberation Serif" w:cs="Liberation Serif"/>
          <w:sz w:val="28"/>
          <w:szCs w:val="28"/>
        </w:rPr>
        <w:t xml:space="preserve">17. </w:t>
      </w:r>
      <w:r w:rsidRPr="00C90E8E">
        <w:rPr>
          <w:rFonts w:ascii="Liberation Serif" w:hAnsi="Liberation Serif" w:cs="Liberation Serif"/>
          <w:sz w:val="28"/>
          <w:szCs w:val="28"/>
        </w:rPr>
        <w:t xml:space="preserve">Проект постановления администрации городского округа Среднеуральск об утверждении муниципальной программы </w:t>
      </w:r>
      <w:r w:rsidRPr="00C90E8E">
        <w:rPr>
          <w:rFonts w:ascii="Liberation Serif" w:eastAsia="Times New Roman" w:hAnsi="Liberation Serif" w:cs="Liberation Serif"/>
          <w:sz w:val="28"/>
          <w:szCs w:val="28"/>
          <w:lang w:eastAsia="ru-RU"/>
        </w:rPr>
        <w:t xml:space="preserve">подлежит общественному обсуждению, а также может рассматриваться на заседаниях общественного совета. Ответственный исполнитель муниципальной программы размещает в сети Интернет на официальном сайте городского округа Среднеуральск проект постановления администрации городского округа Среднеуральск об утверждении муниципальной программы, информацию о порядке направления замечаний и предложений к проекту постановления </w:t>
      </w:r>
      <w:r w:rsidRPr="00C90E8E">
        <w:rPr>
          <w:rFonts w:ascii="Liberation Serif" w:eastAsia="Times New Roman" w:hAnsi="Liberation Serif" w:cs="Liberation Serif"/>
          <w:sz w:val="28"/>
          <w:szCs w:val="28"/>
          <w:lang w:eastAsia="ru-RU"/>
        </w:rPr>
        <w:lastRenderedPageBreak/>
        <w:t>администрации городского округа Среднеуральск об утверждении муниципальной программы.</w:t>
      </w:r>
    </w:p>
    <w:p w14:paraId="466C3F3B" w14:textId="77777777" w:rsidR="007126AC" w:rsidRPr="00C90E8E" w:rsidRDefault="007126AC"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Период проведения общественного обсуждения проекта постановления администрации городского округа Среднеуральск об утверждении муниципальной программы должен составлять не менее 7 календарных дней.</w:t>
      </w:r>
    </w:p>
    <w:p w14:paraId="41C28716" w14:textId="77777777" w:rsidR="007126AC" w:rsidRPr="00C90E8E" w:rsidRDefault="007126AC"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После завершения общественного обсуждения к проекту постановления администрации городского округа Среднеуральск об утверждении муниципальной программы прикладывается информация о результатах проведенного общественного обсуждения проекта муниципальной программы по форме согласно приложению № 7 к настоящему Порядку.»;</w:t>
      </w:r>
    </w:p>
    <w:p w14:paraId="5EC529DC" w14:textId="77777777" w:rsidR="007126AC" w:rsidRPr="00C90E8E" w:rsidRDefault="007126AC" w:rsidP="00C90E8E">
      <w:pPr>
        <w:pStyle w:val="a3"/>
        <w:numPr>
          <w:ilvl w:val="1"/>
          <w:numId w:val="2"/>
        </w:numPr>
        <w:autoSpaceDE w:val="0"/>
        <w:autoSpaceDN w:val="0"/>
        <w:adjustRightInd w:val="0"/>
        <w:spacing w:after="0" w:line="240" w:lineRule="auto"/>
        <w:contextualSpacing w:val="0"/>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пункт 18 главы 3 изложить в следующей редакции:</w:t>
      </w:r>
    </w:p>
    <w:p w14:paraId="4CE3D914" w14:textId="77777777" w:rsidR="00183C7F" w:rsidRPr="00C90E8E" w:rsidRDefault="007126AC"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w:t>
      </w:r>
      <w:r w:rsidR="00A81E9F" w:rsidRPr="00C90E8E">
        <w:rPr>
          <w:rFonts w:ascii="Liberation Serif" w:eastAsia="Times New Roman" w:hAnsi="Liberation Serif" w:cs="Liberation Serif"/>
          <w:sz w:val="28"/>
          <w:szCs w:val="28"/>
          <w:lang w:eastAsia="ru-RU"/>
        </w:rPr>
        <w:t xml:space="preserve">18. </w:t>
      </w:r>
      <w:r w:rsidR="00183C7F" w:rsidRPr="00C90E8E">
        <w:rPr>
          <w:rFonts w:ascii="Liberation Serif" w:eastAsia="Times New Roman" w:hAnsi="Liberation Serif" w:cs="Liberation Serif"/>
          <w:sz w:val="28"/>
          <w:szCs w:val="28"/>
          <w:lang w:eastAsia="ru-RU"/>
        </w:rPr>
        <w:t>Проект постановления администрации городского округа Среднеуральск об утверждении муниципальной программы проходит последовательное согласование в Финансовом управлении</w:t>
      </w:r>
      <w:r w:rsidR="00A60DC8" w:rsidRPr="00C90E8E">
        <w:rPr>
          <w:rFonts w:ascii="Liberation Serif" w:eastAsia="Times New Roman" w:hAnsi="Liberation Serif" w:cs="Liberation Serif"/>
          <w:sz w:val="28"/>
          <w:szCs w:val="28"/>
          <w:lang w:eastAsia="ru-RU"/>
        </w:rPr>
        <w:t xml:space="preserve"> администрации городского округа Среднеуральск (далее – Финансовое у</w:t>
      </w:r>
      <w:r w:rsidR="00F10D67" w:rsidRPr="00C90E8E">
        <w:rPr>
          <w:rFonts w:ascii="Liberation Serif" w:eastAsia="Times New Roman" w:hAnsi="Liberation Serif" w:cs="Liberation Serif"/>
          <w:sz w:val="28"/>
          <w:szCs w:val="28"/>
          <w:lang w:eastAsia="ru-RU"/>
        </w:rPr>
        <w:t>правление) и в Отделе экономики с помощью программного комплекса «ИСУФ».</w:t>
      </w:r>
    </w:p>
    <w:p w14:paraId="5C0BAD47" w14:textId="77777777" w:rsidR="00A60DC8" w:rsidRPr="00C90E8E" w:rsidRDefault="00A60DC8"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Проект муниципальной программы представляется на согласование в Финансовое управление в части обоснованности финансового обеспечения муниципальной программы за счет средств местного бюджета, в </w:t>
      </w:r>
      <w:r w:rsidR="00A81E9F" w:rsidRPr="00C90E8E">
        <w:rPr>
          <w:rFonts w:ascii="Liberation Serif" w:eastAsia="Times New Roman" w:hAnsi="Liberation Serif" w:cs="Liberation Serif"/>
          <w:sz w:val="28"/>
          <w:szCs w:val="28"/>
          <w:lang w:eastAsia="ru-RU"/>
        </w:rPr>
        <w:t>Отдел</w:t>
      </w:r>
      <w:r w:rsidRPr="00C90E8E">
        <w:rPr>
          <w:rFonts w:ascii="Liberation Serif" w:eastAsia="Times New Roman" w:hAnsi="Liberation Serif" w:cs="Liberation Serif"/>
          <w:sz w:val="28"/>
          <w:szCs w:val="28"/>
          <w:lang w:eastAsia="ru-RU"/>
        </w:rPr>
        <w:t xml:space="preserve"> экономики для согласования в части:</w:t>
      </w:r>
    </w:p>
    <w:p w14:paraId="470374E7" w14:textId="77777777" w:rsidR="00A60DC8" w:rsidRPr="00C90E8E" w:rsidRDefault="00A60DC8"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1) соответствия целей, задач и показателей </w:t>
      </w:r>
      <w:r w:rsidR="007E1AD7" w:rsidRPr="00C90E8E">
        <w:rPr>
          <w:rFonts w:ascii="Liberation Serif" w:eastAsia="Times New Roman" w:hAnsi="Liberation Serif" w:cs="Liberation Serif"/>
          <w:sz w:val="28"/>
          <w:szCs w:val="28"/>
          <w:lang w:eastAsia="ru-RU"/>
        </w:rPr>
        <w:t>муниципальной</w:t>
      </w:r>
      <w:r w:rsidRPr="00C90E8E">
        <w:rPr>
          <w:rFonts w:ascii="Liberation Serif" w:eastAsia="Times New Roman" w:hAnsi="Liberation Serif" w:cs="Liberation Serif"/>
          <w:sz w:val="28"/>
          <w:szCs w:val="28"/>
          <w:lang w:eastAsia="ru-RU"/>
        </w:rPr>
        <w:t xml:space="preserve"> программы, а также направления бюджетных инвестиций в объекты капитального строительства, осуществляемого в рамках </w:t>
      </w:r>
      <w:r w:rsidR="00A81E9F" w:rsidRPr="00C90E8E">
        <w:rPr>
          <w:rFonts w:ascii="Liberation Serif" w:eastAsia="Times New Roman" w:hAnsi="Liberation Serif" w:cs="Liberation Serif"/>
          <w:sz w:val="28"/>
          <w:szCs w:val="28"/>
          <w:lang w:eastAsia="ru-RU"/>
        </w:rPr>
        <w:t>муниципальной</w:t>
      </w:r>
      <w:r w:rsidRPr="00C90E8E">
        <w:rPr>
          <w:rFonts w:ascii="Liberation Serif" w:eastAsia="Times New Roman" w:hAnsi="Liberation Serif" w:cs="Liberation Serif"/>
          <w:sz w:val="28"/>
          <w:szCs w:val="28"/>
          <w:lang w:eastAsia="ru-RU"/>
        </w:rPr>
        <w:t xml:space="preserve"> программы, стратегическим документам, указанным в </w:t>
      </w:r>
      <w:hyperlink r:id="rId9" w:history="1">
        <w:r w:rsidRPr="00C90E8E">
          <w:rPr>
            <w:rStyle w:val="a4"/>
            <w:rFonts w:ascii="Liberation Serif" w:eastAsia="Times New Roman" w:hAnsi="Liberation Serif" w:cs="Liberation Serif"/>
            <w:color w:val="auto"/>
            <w:sz w:val="28"/>
            <w:szCs w:val="28"/>
            <w:u w:val="none"/>
            <w:lang w:eastAsia="ru-RU"/>
          </w:rPr>
          <w:t>пункте</w:t>
        </w:r>
      </w:hyperlink>
      <w:r w:rsidR="00A81E9F" w:rsidRPr="00C90E8E">
        <w:rPr>
          <w:rFonts w:ascii="Liberation Serif" w:eastAsia="Times New Roman" w:hAnsi="Liberation Serif" w:cs="Liberation Serif"/>
          <w:sz w:val="28"/>
          <w:szCs w:val="28"/>
          <w:lang w:eastAsia="ru-RU"/>
        </w:rPr>
        <w:t xml:space="preserve"> 8</w:t>
      </w:r>
      <w:r w:rsidRPr="00C90E8E">
        <w:rPr>
          <w:rFonts w:ascii="Liberation Serif" w:eastAsia="Times New Roman" w:hAnsi="Liberation Serif" w:cs="Liberation Serif"/>
          <w:sz w:val="28"/>
          <w:szCs w:val="28"/>
          <w:lang w:eastAsia="ru-RU"/>
        </w:rPr>
        <w:t xml:space="preserve"> настоящего </w:t>
      </w:r>
      <w:r w:rsidR="00A81E9F" w:rsidRPr="00C90E8E">
        <w:rPr>
          <w:rFonts w:ascii="Liberation Serif" w:eastAsia="Times New Roman" w:hAnsi="Liberation Serif" w:cs="Liberation Serif"/>
          <w:sz w:val="28"/>
          <w:szCs w:val="28"/>
          <w:lang w:eastAsia="ru-RU"/>
        </w:rPr>
        <w:t>П</w:t>
      </w:r>
      <w:r w:rsidRPr="00C90E8E">
        <w:rPr>
          <w:rFonts w:ascii="Liberation Serif" w:eastAsia="Times New Roman" w:hAnsi="Liberation Serif" w:cs="Liberation Serif"/>
          <w:sz w:val="28"/>
          <w:szCs w:val="28"/>
          <w:lang w:eastAsia="ru-RU"/>
        </w:rPr>
        <w:t>орядка;</w:t>
      </w:r>
    </w:p>
    <w:p w14:paraId="6AA8A246" w14:textId="77777777" w:rsidR="00A81E9F" w:rsidRPr="00C90E8E" w:rsidRDefault="00A60DC8" w:rsidP="00C90E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2) соответствия </w:t>
      </w:r>
      <w:r w:rsidR="00A81E9F" w:rsidRPr="00C90E8E">
        <w:rPr>
          <w:rFonts w:ascii="Liberation Serif" w:eastAsia="Times New Roman" w:hAnsi="Liberation Serif" w:cs="Liberation Serif"/>
          <w:sz w:val="28"/>
          <w:szCs w:val="28"/>
          <w:lang w:eastAsia="ru-RU"/>
        </w:rPr>
        <w:t>муниципальной</w:t>
      </w:r>
      <w:r w:rsidRPr="00C90E8E">
        <w:rPr>
          <w:rFonts w:ascii="Liberation Serif" w:eastAsia="Times New Roman" w:hAnsi="Liberation Serif" w:cs="Liberation Serif"/>
          <w:sz w:val="28"/>
          <w:szCs w:val="28"/>
          <w:lang w:eastAsia="ru-RU"/>
        </w:rPr>
        <w:t xml:space="preserve"> программы требованиям настоящего </w:t>
      </w:r>
      <w:r w:rsidR="00A81E9F" w:rsidRPr="00C90E8E">
        <w:rPr>
          <w:rFonts w:ascii="Liberation Serif" w:eastAsia="Times New Roman" w:hAnsi="Liberation Serif" w:cs="Liberation Serif"/>
          <w:sz w:val="28"/>
          <w:szCs w:val="28"/>
          <w:lang w:eastAsia="ru-RU"/>
        </w:rPr>
        <w:t>П</w:t>
      </w:r>
      <w:r w:rsidRPr="00C90E8E">
        <w:rPr>
          <w:rFonts w:ascii="Liberation Serif" w:eastAsia="Times New Roman" w:hAnsi="Liberation Serif" w:cs="Liberation Serif"/>
          <w:sz w:val="28"/>
          <w:szCs w:val="28"/>
          <w:lang w:eastAsia="ru-RU"/>
        </w:rPr>
        <w:t xml:space="preserve">орядка к форме и содержанию </w:t>
      </w:r>
      <w:r w:rsidR="00A81E9F" w:rsidRPr="00C90E8E">
        <w:rPr>
          <w:rFonts w:ascii="Liberation Serif" w:eastAsia="Times New Roman" w:hAnsi="Liberation Serif" w:cs="Liberation Serif"/>
          <w:sz w:val="28"/>
          <w:szCs w:val="28"/>
          <w:lang w:eastAsia="ru-RU"/>
        </w:rPr>
        <w:t>муниципальной</w:t>
      </w:r>
      <w:r w:rsidRPr="00C90E8E">
        <w:rPr>
          <w:rFonts w:ascii="Liberation Serif" w:eastAsia="Times New Roman" w:hAnsi="Liberation Serif" w:cs="Liberation Serif"/>
          <w:sz w:val="28"/>
          <w:szCs w:val="28"/>
          <w:lang w:eastAsia="ru-RU"/>
        </w:rPr>
        <w:t xml:space="preserve"> программы.</w:t>
      </w:r>
    </w:p>
    <w:p w14:paraId="626647E5" w14:textId="77777777" w:rsidR="003B0E47" w:rsidRPr="00C90E8E" w:rsidRDefault="00A81E9F"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В процессе согласования Отдел экономики </w:t>
      </w:r>
      <w:r w:rsidRPr="00C90E8E">
        <w:rPr>
          <w:rFonts w:ascii="Liberation Serif" w:eastAsia="Times New Roman" w:hAnsi="Liberation Serif" w:cs="Liberation Serif"/>
          <w:bCs/>
          <w:sz w:val="28"/>
          <w:szCs w:val="28"/>
          <w:lang w:eastAsia="ru-RU"/>
        </w:rPr>
        <w:t xml:space="preserve">и Финансовое управление </w:t>
      </w:r>
      <w:r w:rsidRPr="00C90E8E">
        <w:rPr>
          <w:rFonts w:ascii="Liberation Serif" w:eastAsia="Calibri" w:hAnsi="Liberation Serif" w:cs="Liberation Serif"/>
          <w:sz w:val="28"/>
          <w:szCs w:val="28"/>
        </w:rPr>
        <w:t>вправе запрашивать у ответственного исполнителя муниципальной программы дополнительные обоснования (расшифровки) необходимых финансовых ресурсов на реализацию муниципальной программы, а также оценки степени влияния выделения дополнительных объемов финансирования на показатели муниципальной программы (подпрограмм), в том числе на сроки и ожидаемые мероприятия муниципальной программы (подпрограмм).</w:t>
      </w:r>
    </w:p>
    <w:p w14:paraId="08E10EAF" w14:textId="77777777" w:rsidR="00A81E9F" w:rsidRPr="00C90E8E" w:rsidRDefault="00A81E9F"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При наличии замечаний Финансовое управление и Отдел экономики готовят заключения на проект постановления администрации городского округа Среднеуральск об утверждении муниципальной программы.</w:t>
      </w:r>
    </w:p>
    <w:p w14:paraId="3CFD1808" w14:textId="0C61DC11" w:rsidR="00A81E9F" w:rsidRPr="00C90E8E" w:rsidRDefault="00A81E9F"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Сроки согласования проекта постановления администрации городского округа Среднеуральск об утверждении муниципальной программы устанавливаются Правилами подготовки документов Главы городского округа Среднеуральск и администрации городского округа Среднеуральск, утвержденные постановлением администрации городского округа Среднеуральск от 16.04.2021 </w:t>
      </w:r>
      <w:r w:rsidR="00C90E8E">
        <w:rPr>
          <w:rFonts w:ascii="Liberation Serif" w:eastAsia="Calibri" w:hAnsi="Liberation Serif" w:cs="Liberation Serif"/>
          <w:sz w:val="28"/>
          <w:szCs w:val="28"/>
        </w:rPr>
        <w:br/>
      </w:r>
      <w:r w:rsidRPr="00C90E8E">
        <w:rPr>
          <w:rFonts w:ascii="Liberation Serif" w:eastAsia="Calibri" w:hAnsi="Liberation Serif" w:cs="Liberation Serif"/>
          <w:sz w:val="28"/>
          <w:szCs w:val="28"/>
        </w:rPr>
        <w:t>№ 210 «Об утверждении правил подготовки документов главы городского округа Среднеуральск и администрации городского округа Среднеуральск</w:t>
      </w:r>
      <w:r w:rsidR="00573A05" w:rsidRPr="00C90E8E">
        <w:rPr>
          <w:rFonts w:ascii="Liberation Serif" w:eastAsia="Calibri" w:hAnsi="Liberation Serif" w:cs="Liberation Serif"/>
          <w:sz w:val="28"/>
          <w:szCs w:val="28"/>
        </w:rPr>
        <w:t>.»;</w:t>
      </w:r>
    </w:p>
    <w:p w14:paraId="548FB72F" w14:textId="77777777" w:rsidR="00A5591C" w:rsidRPr="00C90E8E" w:rsidRDefault="00A5591C"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пункт 21 главы 3 изложить в следующей редакции:</w:t>
      </w:r>
    </w:p>
    <w:p w14:paraId="28735C78" w14:textId="21441F5E" w:rsidR="001856C9" w:rsidRPr="00C90E8E" w:rsidRDefault="00A5591C"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lastRenderedPageBreak/>
        <w:t>«</w:t>
      </w:r>
      <w:r w:rsidR="00B727DD" w:rsidRPr="00C90E8E">
        <w:rPr>
          <w:rFonts w:ascii="Liberation Serif" w:eastAsia="Calibri" w:hAnsi="Liberation Serif" w:cs="Liberation Serif"/>
          <w:sz w:val="28"/>
          <w:szCs w:val="28"/>
        </w:rPr>
        <w:t xml:space="preserve">21. </w:t>
      </w:r>
      <w:r w:rsidR="001856C9" w:rsidRPr="00C90E8E">
        <w:rPr>
          <w:rFonts w:ascii="Liberation Serif" w:eastAsia="Calibri" w:hAnsi="Liberation Serif" w:cs="Liberation Serif"/>
          <w:sz w:val="28"/>
          <w:szCs w:val="28"/>
        </w:rPr>
        <w:t>После принятия решения Думы городского округа Среднеуральск о местном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Думы городского округа Среднеуральск о местном бюджете на соответствующий финансовый год и плановый период не позднее трех месяцев со дня вступления в силу указанного решения, при внесении в него изменений, либо при внесении изменений в сводную бюджетную роспись на основании пункта 3 статьи 217 Бюджетного кодекса – не позднее двух месяцев со дня вступления в силу.»</w:t>
      </w:r>
      <w:r w:rsidR="00C90E8E">
        <w:rPr>
          <w:rFonts w:ascii="Liberation Serif" w:eastAsia="Calibri" w:hAnsi="Liberation Serif" w:cs="Liberation Serif"/>
          <w:sz w:val="28"/>
          <w:szCs w:val="28"/>
        </w:rPr>
        <w:t>;</w:t>
      </w:r>
    </w:p>
    <w:p w14:paraId="6CAF2BA0" w14:textId="77777777" w:rsidR="009746CE" w:rsidRPr="00C90E8E" w:rsidRDefault="009746CE"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пункт 22 главы 3 изложить в следующей редакции:</w:t>
      </w:r>
    </w:p>
    <w:p w14:paraId="172996A2" w14:textId="77777777" w:rsidR="009746CE"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«22. Проект постановления администрации городского округа Среднеуральск о внесении изменений в муниципальную программу проходит последовательное согласование в Финансовом управлении и в Отделе экономики.</w:t>
      </w:r>
    </w:p>
    <w:p w14:paraId="318481EB" w14:textId="77777777" w:rsidR="009746CE"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Проект постановления администрации городского округа Среднеуральск о внесении изменений в муниципальную программу представляется на согласование в Финансовое управление в части обоснованности финансового обеспечения муниципальной программы за счет средств местного бюджета, в Отдел экономики для согласования в части:</w:t>
      </w:r>
    </w:p>
    <w:p w14:paraId="4378EFA2" w14:textId="77777777" w:rsidR="009746CE"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1) соответствия целей, задач и показателей муниципальной программы, а также направления бюджетных инвестиций в объекты капитального строительства, осуществляемого в рамках муниципальной программы, стратегическим документам, указанным в пункте 8 настоящего Порядка;</w:t>
      </w:r>
    </w:p>
    <w:p w14:paraId="118DFCD6" w14:textId="77777777" w:rsidR="009746CE"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2) соответствия муниципальной программы требованиям настоящего Порядка к форме и содержанию муниципальной программы.</w:t>
      </w:r>
    </w:p>
    <w:p w14:paraId="0F294F33" w14:textId="77777777" w:rsidR="009746CE"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В процессе согласования Отдел экономики и Финансовое управление вправе запрашивать у ответственного исполнителя муниципальной программы дополнительные обоснования (расшифровки) необходимых финансовых ресурсов на реализацию муниципальной программы, а также оценки степени влияния выделения дополнительных объемов финансирования на показатели муниципальной программы (подпрограмм), в том числе на сроки и ожидаемые мероприятия муниципальной программы (подпрограмм).</w:t>
      </w:r>
    </w:p>
    <w:p w14:paraId="3ED00682" w14:textId="77777777" w:rsidR="00606C90"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При наличии замечаний Финансовое управление и Отдел экономики готовят заключения на проект постановления администрации городского округа Среднеуральск об утверждении муниципальной программы.</w:t>
      </w:r>
    </w:p>
    <w:p w14:paraId="4D967ECB" w14:textId="01092B2D" w:rsidR="009746CE" w:rsidRPr="00C90E8E" w:rsidRDefault="009746CE"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Сроки согласования проекта постановления администрации городского округа Среднеуральск об утверждении муниципальной программы устанавливаются Правилами подготовки документов Главы городского округа Среднеуральск и администрации городского округа Среднеуральск, утвержденные постановлением администрации городского округа Среднеуральск от 16.04.2021 </w:t>
      </w:r>
      <w:r w:rsidR="00240A0C">
        <w:rPr>
          <w:rFonts w:ascii="Liberation Serif" w:eastAsia="Calibri" w:hAnsi="Liberation Serif" w:cs="Liberation Serif"/>
          <w:sz w:val="28"/>
          <w:szCs w:val="28"/>
        </w:rPr>
        <w:br/>
      </w:r>
      <w:r w:rsidRPr="00C90E8E">
        <w:rPr>
          <w:rFonts w:ascii="Liberation Serif" w:eastAsia="Calibri" w:hAnsi="Liberation Serif" w:cs="Liberation Serif"/>
          <w:sz w:val="28"/>
          <w:szCs w:val="28"/>
        </w:rPr>
        <w:t>№ 210 «Об утверждении правил подготовки документов главы городского округа Среднеуральск и администрации городского округа Среднеуральск.»;</w:t>
      </w:r>
    </w:p>
    <w:p w14:paraId="218B1C39" w14:textId="77777777" w:rsidR="00D12AF2" w:rsidRPr="00C90E8E" w:rsidRDefault="00D12AF2"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главу 3 дополнить пунктом 23-1 следующего содержания:</w:t>
      </w:r>
    </w:p>
    <w:p w14:paraId="70C66E73" w14:textId="77777777" w:rsidR="000F5479" w:rsidRPr="00C90E8E" w:rsidRDefault="00D12AF2"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lastRenderedPageBreak/>
        <w:t>«</w:t>
      </w:r>
      <w:r w:rsidR="000F5479" w:rsidRPr="00C90E8E">
        <w:rPr>
          <w:rFonts w:ascii="Liberation Serif" w:eastAsia="Calibri" w:hAnsi="Liberation Serif" w:cs="Liberation Serif"/>
          <w:sz w:val="28"/>
          <w:szCs w:val="28"/>
        </w:rPr>
        <w:t>23-1. Срок проведения экспертизы проекта муниципальной программы и подготовки заключения определяется председателем Счетной палаты и не должен превышать 10 календарных дней.</w:t>
      </w:r>
    </w:p>
    <w:p w14:paraId="07883761" w14:textId="4D740C8C" w:rsidR="00D12AF2" w:rsidRPr="00C90E8E" w:rsidRDefault="00D12AF2"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Срок проведения экспертизы Счетной палатой проектов изменений действующих муниципальных программ не должен превышать 5 рабочих дней (по решению председателя </w:t>
      </w:r>
      <w:r w:rsidR="0064353A" w:rsidRPr="00C90E8E">
        <w:rPr>
          <w:rFonts w:ascii="Liberation Serif" w:eastAsia="Calibri" w:hAnsi="Liberation Serif" w:cs="Liberation Serif"/>
          <w:sz w:val="28"/>
          <w:szCs w:val="28"/>
        </w:rPr>
        <w:t>Счетной палаты</w:t>
      </w:r>
      <w:r w:rsidRPr="00C90E8E">
        <w:rPr>
          <w:rFonts w:ascii="Liberation Serif" w:eastAsia="Calibri" w:hAnsi="Liberation Serif" w:cs="Liberation Serif"/>
          <w:sz w:val="28"/>
          <w:szCs w:val="28"/>
        </w:rPr>
        <w:t xml:space="preserve"> на основании письменного обращения ответственного исполнителя срок может быть продлен, но не более чем на 5</w:t>
      </w:r>
      <w:r w:rsidR="000F5479" w:rsidRPr="00C90E8E">
        <w:rPr>
          <w:rFonts w:ascii="Liberation Serif" w:eastAsia="Calibri" w:hAnsi="Liberation Serif" w:cs="Liberation Serif"/>
          <w:sz w:val="28"/>
          <w:szCs w:val="28"/>
        </w:rPr>
        <w:t xml:space="preserve"> рабочих дней).»</w:t>
      </w:r>
      <w:r w:rsidR="00C90E8E">
        <w:rPr>
          <w:rFonts w:ascii="Liberation Serif" w:eastAsia="Calibri" w:hAnsi="Liberation Serif" w:cs="Liberation Serif"/>
          <w:sz w:val="28"/>
          <w:szCs w:val="28"/>
        </w:rPr>
        <w:t>;</w:t>
      </w:r>
    </w:p>
    <w:p w14:paraId="0FC1329F" w14:textId="77777777" w:rsidR="009746CE" w:rsidRPr="00C90E8E" w:rsidRDefault="009746CE"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главу 3 дополнить пунктом 23-</w:t>
      </w:r>
      <w:r w:rsidR="00D12AF2" w:rsidRPr="00C90E8E">
        <w:rPr>
          <w:rFonts w:ascii="Liberation Serif" w:eastAsia="Calibri" w:hAnsi="Liberation Serif" w:cs="Liberation Serif"/>
          <w:sz w:val="28"/>
          <w:szCs w:val="28"/>
        </w:rPr>
        <w:t>2</w:t>
      </w:r>
      <w:r w:rsidRPr="00C90E8E">
        <w:rPr>
          <w:rFonts w:ascii="Liberation Serif" w:eastAsia="Calibri" w:hAnsi="Liberation Serif" w:cs="Liberation Serif"/>
          <w:sz w:val="28"/>
          <w:szCs w:val="28"/>
        </w:rPr>
        <w:t xml:space="preserve"> следующего содержания:</w:t>
      </w:r>
    </w:p>
    <w:p w14:paraId="01BFC1F3" w14:textId="77777777" w:rsidR="005D6234" w:rsidRPr="00C90E8E" w:rsidRDefault="00231DFD"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«23-</w:t>
      </w:r>
      <w:r w:rsidR="00D12AF2" w:rsidRPr="00C90E8E">
        <w:rPr>
          <w:rFonts w:ascii="Liberation Serif" w:eastAsia="Calibri" w:hAnsi="Liberation Serif" w:cs="Liberation Serif"/>
          <w:sz w:val="28"/>
          <w:szCs w:val="28"/>
        </w:rPr>
        <w:t>2</w:t>
      </w:r>
      <w:r w:rsidRPr="00C90E8E">
        <w:rPr>
          <w:rFonts w:ascii="Liberation Serif" w:eastAsia="Calibri" w:hAnsi="Liberation Serif" w:cs="Liberation Serif"/>
          <w:sz w:val="28"/>
          <w:szCs w:val="28"/>
        </w:rPr>
        <w:t xml:space="preserve">. </w:t>
      </w:r>
      <w:r w:rsidR="005D6234" w:rsidRPr="00C90E8E">
        <w:rPr>
          <w:rFonts w:ascii="Liberation Serif" w:eastAsia="Calibri" w:hAnsi="Liberation Serif" w:cs="Liberation Serif"/>
          <w:sz w:val="28"/>
          <w:szCs w:val="28"/>
        </w:rPr>
        <w:t>В Счетную палату не направляется проект постановления администрации городского округа Среднеуральск о внесении изменений в муниципальную программу, если эти изменения связаны исключительно с:</w:t>
      </w:r>
    </w:p>
    <w:p w14:paraId="348045FE" w14:textId="77777777"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1) устранением технических, орфографических и арифметических ошибок;</w:t>
      </w:r>
    </w:p>
    <w:p w14:paraId="3809FC64" w14:textId="77777777"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2) приведением объемов финансирования муниципальной программы в соответствие с ассигнованиями, утвержденными решением Думы городского округа Среднеуральск о местном бюджете на ее реализацию;</w:t>
      </w:r>
    </w:p>
    <w:p w14:paraId="72244E02" w14:textId="77777777"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3) включением в муниципальную программу субсидий, субвенций, иных межбюджетных трансфертов, поступающих в бюджет </w:t>
      </w:r>
      <w:r w:rsidR="00D12AF2" w:rsidRPr="00C90E8E">
        <w:rPr>
          <w:rFonts w:ascii="Liberation Serif" w:eastAsia="Calibri" w:hAnsi="Liberation Serif" w:cs="Liberation Serif"/>
          <w:sz w:val="28"/>
          <w:szCs w:val="28"/>
        </w:rPr>
        <w:t>городского округа Среднеуральск</w:t>
      </w:r>
      <w:r w:rsidRPr="00C90E8E">
        <w:rPr>
          <w:rFonts w:ascii="Liberation Serif" w:eastAsia="Calibri" w:hAnsi="Liberation Serif" w:cs="Liberation Serif"/>
          <w:sz w:val="28"/>
          <w:szCs w:val="28"/>
        </w:rPr>
        <w:t xml:space="preserve"> и имеющих целевое назначение;</w:t>
      </w:r>
    </w:p>
    <w:p w14:paraId="75D1A014" w14:textId="77777777"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4) приведением муниципальной программы в соответствие с государственными программами Свердловской области;</w:t>
      </w:r>
    </w:p>
    <w:p w14:paraId="05F71B20" w14:textId="77777777"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5) перераспределением средств между мероприятиями муниципальной программы в объеме не более 30 процентов общего объема бюджетных ассигнований муниципальной программы без изменения утвержденного общего объема бюджетных ассигнований и показателей эффективности реализации программы;</w:t>
      </w:r>
    </w:p>
    <w:p w14:paraId="73D857D7" w14:textId="77777777"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6) включением в муниципальную программу дополнительных мероприятий, не требующих дополнительного финансового обеспечения.</w:t>
      </w:r>
    </w:p>
    <w:p w14:paraId="4DAEBC4E" w14:textId="4091A69F" w:rsidR="005D6234" w:rsidRPr="00C90E8E" w:rsidRDefault="005D623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В </w:t>
      </w:r>
      <w:r w:rsidR="00D12AF2" w:rsidRPr="00C90E8E">
        <w:rPr>
          <w:rFonts w:ascii="Liberation Serif" w:eastAsia="Calibri" w:hAnsi="Liberation Serif" w:cs="Liberation Serif"/>
          <w:sz w:val="28"/>
          <w:szCs w:val="28"/>
        </w:rPr>
        <w:t>Счетную палату</w:t>
      </w:r>
      <w:r w:rsidRPr="00C90E8E">
        <w:rPr>
          <w:rFonts w:ascii="Liberation Serif" w:eastAsia="Calibri" w:hAnsi="Liberation Serif" w:cs="Liberation Serif"/>
          <w:sz w:val="28"/>
          <w:szCs w:val="28"/>
        </w:rPr>
        <w:t xml:space="preserve"> </w:t>
      </w:r>
      <w:r w:rsidR="0064353A" w:rsidRPr="00C90E8E">
        <w:rPr>
          <w:rFonts w:ascii="Liberation Serif" w:eastAsia="Calibri" w:hAnsi="Liberation Serif" w:cs="Liberation Serif"/>
          <w:sz w:val="28"/>
          <w:szCs w:val="28"/>
        </w:rPr>
        <w:t xml:space="preserve">не </w:t>
      </w:r>
      <w:r w:rsidR="00151B0B" w:rsidRPr="00C90E8E">
        <w:rPr>
          <w:rFonts w:ascii="Liberation Serif" w:eastAsia="Calibri" w:hAnsi="Liberation Serif" w:cs="Liberation Serif"/>
          <w:sz w:val="28"/>
          <w:szCs w:val="28"/>
        </w:rPr>
        <w:t>направляется проект постановления администрации городского округа Среднеуральск о внесении изменений в муниципальную программу,</w:t>
      </w:r>
      <w:r w:rsidRPr="00C90E8E">
        <w:rPr>
          <w:rFonts w:ascii="Liberation Serif" w:eastAsia="Calibri" w:hAnsi="Liberation Serif" w:cs="Liberation Serif"/>
          <w:sz w:val="28"/>
          <w:szCs w:val="28"/>
        </w:rPr>
        <w:t xml:space="preserve"> если рассмотрение изменений в муниципальную программу в соответствии с настоящим Порядком приведет к нарушению сроков выполнения мероприятий муниципальной программы либо к невозможности исполнения мероприятий в текущем году.</w:t>
      </w:r>
      <w:r w:rsidR="00C90E8E">
        <w:rPr>
          <w:rFonts w:ascii="Liberation Serif" w:eastAsia="Calibri" w:hAnsi="Liberation Serif" w:cs="Liberation Serif"/>
          <w:sz w:val="28"/>
          <w:szCs w:val="28"/>
        </w:rPr>
        <w:t>»;</w:t>
      </w:r>
    </w:p>
    <w:p w14:paraId="437AD713" w14:textId="77777777" w:rsidR="00673394" w:rsidRPr="00C90E8E" w:rsidRDefault="00673394"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пункт 24 главы 3 изложить в следующей редакции:</w:t>
      </w:r>
    </w:p>
    <w:p w14:paraId="5A99CC77" w14:textId="77777777" w:rsidR="00673394" w:rsidRPr="00C90E8E" w:rsidRDefault="0067339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«24. В список рассылк</w:t>
      </w:r>
      <w:r w:rsidR="0064353A" w:rsidRPr="00C90E8E">
        <w:rPr>
          <w:rFonts w:ascii="Liberation Serif" w:eastAsia="Calibri" w:hAnsi="Liberation Serif" w:cs="Liberation Serif"/>
          <w:sz w:val="28"/>
          <w:szCs w:val="28"/>
        </w:rPr>
        <w:t>и</w:t>
      </w:r>
      <w:r w:rsidRPr="00C90E8E">
        <w:rPr>
          <w:rFonts w:ascii="Liberation Serif" w:eastAsia="Calibri" w:hAnsi="Liberation Serif" w:cs="Liberation Serif"/>
          <w:sz w:val="28"/>
          <w:szCs w:val="28"/>
        </w:rPr>
        <w:t xml:space="preserve"> постановлений администрации городского округа Среднеуральск об утверждении муниципальной программы и (или) </w:t>
      </w:r>
      <w:r w:rsidR="0064353A" w:rsidRPr="00C90E8E">
        <w:rPr>
          <w:rFonts w:ascii="Liberation Serif" w:eastAsia="Calibri" w:hAnsi="Liberation Serif" w:cs="Liberation Serif"/>
          <w:sz w:val="28"/>
          <w:szCs w:val="28"/>
        </w:rPr>
        <w:t xml:space="preserve">о </w:t>
      </w:r>
      <w:r w:rsidRPr="00C90E8E">
        <w:rPr>
          <w:rFonts w:ascii="Liberation Serif" w:eastAsia="Calibri" w:hAnsi="Liberation Serif" w:cs="Liberation Serif"/>
          <w:sz w:val="28"/>
          <w:szCs w:val="28"/>
        </w:rPr>
        <w:t>внесении изменений в муниципальную программу городского округа Среднеуральск в обязательном порядке включаются Отдел экономики, Финансовое</w:t>
      </w:r>
      <w:r w:rsidR="0064353A" w:rsidRPr="00C90E8E">
        <w:rPr>
          <w:rFonts w:ascii="Liberation Serif" w:eastAsia="Calibri" w:hAnsi="Liberation Serif" w:cs="Liberation Serif"/>
          <w:sz w:val="28"/>
          <w:szCs w:val="28"/>
        </w:rPr>
        <w:t xml:space="preserve"> управление, Юридический отдел и</w:t>
      </w:r>
      <w:r w:rsidR="00151B0B" w:rsidRPr="00C90E8E">
        <w:rPr>
          <w:rFonts w:ascii="Liberation Serif" w:eastAsia="Calibri" w:hAnsi="Liberation Serif" w:cs="Liberation Serif"/>
          <w:sz w:val="28"/>
          <w:szCs w:val="28"/>
        </w:rPr>
        <w:t xml:space="preserve"> Счетная палата.</w:t>
      </w:r>
      <w:r w:rsidRPr="00C90E8E">
        <w:rPr>
          <w:rFonts w:ascii="Liberation Serif" w:eastAsia="Calibri" w:hAnsi="Liberation Serif" w:cs="Liberation Serif"/>
          <w:sz w:val="28"/>
          <w:szCs w:val="28"/>
        </w:rPr>
        <w:t>»;</w:t>
      </w:r>
    </w:p>
    <w:p w14:paraId="5945E5E5" w14:textId="77777777" w:rsidR="00041A09" w:rsidRPr="00C90E8E" w:rsidRDefault="00E75EC6"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пункт 27 </w:t>
      </w:r>
      <w:r w:rsidR="00041A09" w:rsidRPr="00C90E8E">
        <w:rPr>
          <w:rFonts w:ascii="Liberation Serif" w:eastAsia="Calibri" w:hAnsi="Liberation Serif" w:cs="Liberation Serif"/>
          <w:sz w:val="28"/>
          <w:szCs w:val="28"/>
        </w:rPr>
        <w:t>глав</w:t>
      </w:r>
      <w:r w:rsidRPr="00C90E8E">
        <w:rPr>
          <w:rFonts w:ascii="Liberation Serif" w:eastAsia="Calibri" w:hAnsi="Liberation Serif" w:cs="Liberation Serif"/>
          <w:sz w:val="28"/>
          <w:szCs w:val="28"/>
        </w:rPr>
        <w:t>ы</w:t>
      </w:r>
      <w:r w:rsidR="00041A09" w:rsidRPr="00C90E8E">
        <w:rPr>
          <w:rFonts w:ascii="Liberation Serif" w:eastAsia="Calibri" w:hAnsi="Liberation Serif" w:cs="Liberation Serif"/>
          <w:sz w:val="28"/>
          <w:szCs w:val="28"/>
        </w:rPr>
        <w:t xml:space="preserve"> 3 </w:t>
      </w:r>
      <w:r w:rsidRPr="00C90E8E">
        <w:rPr>
          <w:rFonts w:ascii="Liberation Serif" w:eastAsia="Calibri" w:hAnsi="Liberation Serif" w:cs="Liberation Serif"/>
          <w:sz w:val="28"/>
          <w:szCs w:val="28"/>
        </w:rPr>
        <w:t>изложить в следующей редакции</w:t>
      </w:r>
      <w:r w:rsidR="00041A09" w:rsidRPr="00C90E8E">
        <w:rPr>
          <w:rFonts w:ascii="Liberation Serif" w:eastAsia="Calibri" w:hAnsi="Liberation Serif" w:cs="Liberation Serif"/>
          <w:sz w:val="28"/>
          <w:szCs w:val="28"/>
        </w:rPr>
        <w:t>:</w:t>
      </w:r>
    </w:p>
    <w:p w14:paraId="699154E9" w14:textId="77777777" w:rsidR="00E75EC6" w:rsidRPr="00C90E8E" w:rsidRDefault="00041A09"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«27. </w:t>
      </w:r>
      <w:r w:rsidR="00E75EC6" w:rsidRPr="00C90E8E">
        <w:rPr>
          <w:rFonts w:ascii="Liberation Serif" w:eastAsia="Calibri" w:hAnsi="Liberation Serif" w:cs="Liberation Serif"/>
          <w:sz w:val="28"/>
          <w:szCs w:val="28"/>
        </w:rPr>
        <w:t>При внесении изменений в муниципальную программу ответственный исполнитель:</w:t>
      </w:r>
    </w:p>
    <w:p w14:paraId="07735CDE" w14:textId="77777777" w:rsidR="002A2A52" w:rsidRPr="00C90E8E" w:rsidRDefault="002A2A52"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lastRenderedPageBreak/>
        <w:t xml:space="preserve">- </w:t>
      </w:r>
      <w:r w:rsidR="00E75EC6" w:rsidRPr="00C90E8E">
        <w:rPr>
          <w:rFonts w:ascii="Liberation Serif" w:eastAsia="Calibri" w:hAnsi="Liberation Serif" w:cs="Liberation Serif"/>
          <w:sz w:val="28"/>
          <w:szCs w:val="28"/>
        </w:rPr>
        <w:t xml:space="preserve">прилагает к проекту постановления администрации городского округа Среднеуральск о внесении изменений в муниципальную программу пояснительную записку и информацию </w:t>
      </w:r>
      <w:r w:rsidRPr="00C90E8E">
        <w:rPr>
          <w:rFonts w:ascii="Liberation Serif" w:eastAsia="Calibri" w:hAnsi="Liberation Serif" w:cs="Liberation Serif"/>
          <w:sz w:val="28"/>
          <w:szCs w:val="28"/>
        </w:rPr>
        <w:t xml:space="preserve">о </w:t>
      </w:r>
      <w:r w:rsidR="00E75EC6" w:rsidRPr="00C90E8E">
        <w:rPr>
          <w:rFonts w:ascii="Liberation Serif" w:eastAsia="Calibri" w:hAnsi="Liberation Serif" w:cs="Liberation Serif"/>
          <w:sz w:val="28"/>
          <w:szCs w:val="28"/>
        </w:rPr>
        <w:t>вносимых измен</w:t>
      </w:r>
      <w:r w:rsidRPr="00C90E8E">
        <w:rPr>
          <w:rFonts w:ascii="Liberation Serif" w:eastAsia="Calibri" w:hAnsi="Liberation Serif" w:cs="Liberation Serif"/>
          <w:sz w:val="28"/>
          <w:szCs w:val="28"/>
        </w:rPr>
        <w:t>ен</w:t>
      </w:r>
      <w:r w:rsidR="00E75EC6" w:rsidRPr="00C90E8E">
        <w:rPr>
          <w:rFonts w:ascii="Liberation Serif" w:eastAsia="Calibri" w:hAnsi="Liberation Serif" w:cs="Liberation Serif"/>
          <w:sz w:val="28"/>
          <w:szCs w:val="28"/>
        </w:rPr>
        <w:t xml:space="preserve">иях в </w:t>
      </w:r>
      <w:r w:rsidRPr="00C90E8E">
        <w:rPr>
          <w:rFonts w:ascii="Liberation Serif" w:eastAsia="Calibri" w:hAnsi="Liberation Serif" w:cs="Liberation Serif"/>
          <w:sz w:val="28"/>
          <w:szCs w:val="28"/>
        </w:rPr>
        <w:t>муниципальную</w:t>
      </w:r>
      <w:r w:rsidR="00E75EC6" w:rsidRPr="00C90E8E">
        <w:rPr>
          <w:rFonts w:ascii="Liberation Serif" w:eastAsia="Calibri" w:hAnsi="Liberation Serif" w:cs="Liberation Serif"/>
          <w:sz w:val="28"/>
          <w:szCs w:val="28"/>
        </w:rPr>
        <w:t xml:space="preserve"> программу в части мероприятий, объемов финансирования и значений целевых показателей </w:t>
      </w:r>
      <w:r w:rsidRPr="00C90E8E">
        <w:rPr>
          <w:rFonts w:ascii="Liberation Serif" w:eastAsia="Calibri" w:hAnsi="Liberation Serif" w:cs="Liberation Serif"/>
          <w:sz w:val="28"/>
          <w:szCs w:val="28"/>
        </w:rPr>
        <w:t>муниципальной программы, сформированную в программном комплексе «ИСУФ», по форме согласно приложению № 8 к настоящему Порядку.</w:t>
      </w:r>
    </w:p>
    <w:p w14:paraId="6FBE6B8A" w14:textId="2EB1F53C" w:rsidR="00041A09" w:rsidRPr="00C90E8E" w:rsidRDefault="002A2A52"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Информация о вносимых изменениях в муниципальную программу в части мероприятий, объемов финансирования и значений целевых показателей муниципальной программы, сформированная в программном комплексе «ИСУФ» по форме согласно приложению № 8 к настоящему Порядку является приложением к постановлению администрации городского округа Среднеуральск</w:t>
      </w:r>
      <w:r w:rsidR="00C90E8E">
        <w:rPr>
          <w:rFonts w:ascii="Liberation Serif" w:eastAsia="Calibri" w:hAnsi="Liberation Serif" w:cs="Liberation Serif"/>
          <w:sz w:val="28"/>
          <w:szCs w:val="28"/>
        </w:rPr>
        <w:t>.</w:t>
      </w:r>
      <w:r w:rsidRPr="00C90E8E">
        <w:rPr>
          <w:rFonts w:ascii="Liberation Serif" w:eastAsia="Calibri" w:hAnsi="Liberation Serif" w:cs="Liberation Serif"/>
          <w:sz w:val="28"/>
          <w:szCs w:val="28"/>
        </w:rPr>
        <w:t>»</w:t>
      </w:r>
      <w:r w:rsidR="00041A09" w:rsidRPr="00C90E8E">
        <w:rPr>
          <w:rFonts w:ascii="Liberation Serif" w:eastAsia="Calibri" w:hAnsi="Liberation Serif" w:cs="Liberation Serif"/>
          <w:sz w:val="28"/>
          <w:szCs w:val="28"/>
        </w:rPr>
        <w:t>;</w:t>
      </w:r>
    </w:p>
    <w:p w14:paraId="7730847E" w14:textId="4754576F" w:rsidR="00041A09" w:rsidRPr="00C90E8E" w:rsidRDefault="002A2A52"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пункт 28 главы 3 </w:t>
      </w:r>
      <w:r w:rsidR="00240A0C">
        <w:rPr>
          <w:rFonts w:ascii="Liberation Serif" w:eastAsia="Calibri" w:hAnsi="Liberation Serif" w:cs="Liberation Serif"/>
          <w:sz w:val="28"/>
          <w:szCs w:val="28"/>
        </w:rPr>
        <w:t>признать</w:t>
      </w:r>
      <w:r w:rsidRPr="00C90E8E">
        <w:rPr>
          <w:rFonts w:ascii="Liberation Serif" w:eastAsia="Calibri" w:hAnsi="Liberation Serif" w:cs="Liberation Serif"/>
          <w:sz w:val="28"/>
          <w:szCs w:val="28"/>
        </w:rPr>
        <w:t xml:space="preserve"> утратившим силу;</w:t>
      </w:r>
    </w:p>
    <w:p w14:paraId="1B57BD41" w14:textId="6DF9BADD" w:rsidR="00041A09" w:rsidRPr="00C90E8E" w:rsidRDefault="00041A09"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пункт </w:t>
      </w:r>
      <w:r w:rsidR="00AA4CC7" w:rsidRPr="00C90E8E">
        <w:rPr>
          <w:rFonts w:ascii="Liberation Serif" w:eastAsia="Calibri" w:hAnsi="Liberation Serif" w:cs="Liberation Serif"/>
          <w:sz w:val="28"/>
          <w:szCs w:val="28"/>
        </w:rPr>
        <w:t xml:space="preserve">38 главы 5 </w:t>
      </w:r>
      <w:r w:rsidR="00240A0C">
        <w:rPr>
          <w:rFonts w:ascii="Liberation Serif" w:eastAsia="Calibri" w:hAnsi="Liberation Serif" w:cs="Liberation Serif"/>
          <w:sz w:val="28"/>
          <w:szCs w:val="28"/>
        </w:rPr>
        <w:t>признать</w:t>
      </w:r>
      <w:r w:rsidR="00AA4CC7" w:rsidRPr="00C90E8E">
        <w:rPr>
          <w:rFonts w:ascii="Liberation Serif" w:eastAsia="Calibri" w:hAnsi="Liberation Serif" w:cs="Liberation Serif"/>
          <w:sz w:val="28"/>
          <w:szCs w:val="28"/>
        </w:rPr>
        <w:t xml:space="preserve"> утратившим силу;</w:t>
      </w:r>
    </w:p>
    <w:p w14:paraId="1004143F" w14:textId="53E52011" w:rsidR="00AA4CC7" w:rsidRPr="00C90E8E" w:rsidRDefault="00290D7D" w:rsidP="00C90E8E">
      <w:pPr>
        <w:pStyle w:val="a3"/>
        <w:numPr>
          <w:ilvl w:val="1"/>
          <w:numId w:val="2"/>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абзац </w:t>
      </w:r>
      <w:r w:rsidR="007E1AD7" w:rsidRPr="00C90E8E">
        <w:rPr>
          <w:rFonts w:ascii="Liberation Serif" w:eastAsia="Calibri" w:hAnsi="Liberation Serif" w:cs="Liberation Serif"/>
          <w:sz w:val="28"/>
          <w:szCs w:val="28"/>
        </w:rPr>
        <w:t xml:space="preserve">четвертый </w:t>
      </w:r>
      <w:r w:rsidRPr="00C90E8E">
        <w:rPr>
          <w:rFonts w:ascii="Liberation Serif" w:eastAsia="Calibri" w:hAnsi="Liberation Serif" w:cs="Liberation Serif"/>
          <w:sz w:val="28"/>
          <w:szCs w:val="28"/>
        </w:rPr>
        <w:t>пункта 40 главы 5 изложить в следующей редакции:</w:t>
      </w:r>
    </w:p>
    <w:p w14:paraId="0789801E" w14:textId="77777777" w:rsidR="00290D7D" w:rsidRPr="00C90E8E" w:rsidRDefault="00290D7D"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«Отчет, сформированный и выгруженный из программного комплекса «ИСУФ», согласно приложению № 9, до направления в Отдел экономики подлежит согласованию в Финансовом управлении</w:t>
      </w:r>
      <w:r w:rsidR="00110518" w:rsidRPr="00C90E8E">
        <w:rPr>
          <w:rFonts w:ascii="Liberation Serif" w:eastAsia="Calibri" w:hAnsi="Liberation Serif" w:cs="Liberation Serif"/>
          <w:sz w:val="28"/>
          <w:szCs w:val="28"/>
        </w:rPr>
        <w:t>,</w:t>
      </w:r>
      <w:r w:rsidRPr="00C90E8E">
        <w:rPr>
          <w:rFonts w:ascii="Liberation Serif" w:eastAsia="Calibri" w:hAnsi="Liberation Serif" w:cs="Liberation Serif"/>
          <w:sz w:val="28"/>
          <w:szCs w:val="28"/>
        </w:rPr>
        <w:t xml:space="preserve"> в части полноты и правильности отражения в нем расходов местного бюджета.»</w:t>
      </w:r>
      <w:r w:rsidR="00266E54" w:rsidRPr="00C90E8E">
        <w:rPr>
          <w:rFonts w:ascii="Liberation Serif" w:eastAsia="Calibri" w:hAnsi="Liberation Serif" w:cs="Liberation Serif"/>
          <w:sz w:val="28"/>
          <w:szCs w:val="28"/>
        </w:rPr>
        <w:t>;</w:t>
      </w:r>
    </w:p>
    <w:p w14:paraId="4104C076" w14:textId="0C740448" w:rsidR="00041A09" w:rsidRPr="00C90E8E" w:rsidRDefault="00290D7D"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абзац </w:t>
      </w:r>
      <w:r w:rsidR="007E1AD7" w:rsidRPr="00C90E8E">
        <w:rPr>
          <w:rFonts w:ascii="Liberation Serif" w:eastAsia="Calibri" w:hAnsi="Liberation Serif" w:cs="Liberation Serif"/>
          <w:sz w:val="28"/>
          <w:szCs w:val="28"/>
        </w:rPr>
        <w:t xml:space="preserve">пятый </w:t>
      </w:r>
      <w:r w:rsidRPr="00C90E8E">
        <w:rPr>
          <w:rFonts w:ascii="Liberation Serif" w:eastAsia="Calibri" w:hAnsi="Liberation Serif" w:cs="Liberation Serif"/>
          <w:sz w:val="28"/>
          <w:szCs w:val="28"/>
        </w:rPr>
        <w:t xml:space="preserve">пункта 40 главы 5 </w:t>
      </w:r>
      <w:r w:rsidR="00240A0C">
        <w:rPr>
          <w:rFonts w:ascii="Liberation Serif" w:eastAsia="Calibri" w:hAnsi="Liberation Serif" w:cs="Liberation Serif"/>
          <w:sz w:val="28"/>
          <w:szCs w:val="28"/>
        </w:rPr>
        <w:t>признать</w:t>
      </w:r>
      <w:r w:rsidRPr="00C90E8E">
        <w:rPr>
          <w:rFonts w:ascii="Liberation Serif" w:eastAsia="Calibri" w:hAnsi="Liberation Serif" w:cs="Liberation Serif"/>
          <w:sz w:val="28"/>
          <w:szCs w:val="28"/>
        </w:rPr>
        <w:t xml:space="preserve"> утратившим силу;</w:t>
      </w:r>
    </w:p>
    <w:p w14:paraId="6E58463B" w14:textId="77777777" w:rsidR="00290D7D" w:rsidRPr="00C90E8E" w:rsidRDefault="00655FA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абзац первый пункта 41 главы 5 изложить в следующей редакции:</w:t>
      </w:r>
    </w:p>
    <w:p w14:paraId="4B8B3DB1" w14:textId="77777777" w:rsidR="00655FAA" w:rsidRPr="00C90E8E" w:rsidRDefault="00655FAA"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«41. Соисполнители муниципальной программы один раз в полугодие после окончания отчетного периода формируют отчет о реализации подпрограмм в составе муниципальной программы, либо отдельных мероприятий муниципальной программы (подпрограммы) в программном комплексе «ИСУФ</w:t>
      </w:r>
      <w:r w:rsidR="00266E54" w:rsidRPr="00C90E8E">
        <w:rPr>
          <w:rFonts w:ascii="Liberation Serif" w:eastAsia="Calibri" w:hAnsi="Liberation Serif" w:cs="Liberation Serif"/>
          <w:sz w:val="28"/>
          <w:szCs w:val="28"/>
        </w:rPr>
        <w:t xml:space="preserve">» и направляют </w:t>
      </w:r>
      <w:r w:rsidR="000E4E1A" w:rsidRPr="00C90E8E">
        <w:rPr>
          <w:rFonts w:ascii="Liberation Serif" w:eastAsia="Calibri" w:hAnsi="Liberation Serif" w:cs="Liberation Serif"/>
          <w:sz w:val="28"/>
          <w:szCs w:val="28"/>
        </w:rPr>
        <w:t xml:space="preserve">с </w:t>
      </w:r>
      <w:r w:rsidR="00266E54" w:rsidRPr="00C90E8E">
        <w:rPr>
          <w:rFonts w:ascii="Liberation Serif" w:eastAsia="Calibri" w:hAnsi="Liberation Serif" w:cs="Liberation Serif"/>
          <w:sz w:val="28"/>
          <w:szCs w:val="28"/>
        </w:rPr>
        <w:t>пояснительн</w:t>
      </w:r>
      <w:r w:rsidR="000E4E1A" w:rsidRPr="00C90E8E">
        <w:rPr>
          <w:rFonts w:ascii="Liberation Serif" w:eastAsia="Calibri" w:hAnsi="Liberation Serif" w:cs="Liberation Serif"/>
          <w:sz w:val="28"/>
          <w:szCs w:val="28"/>
        </w:rPr>
        <w:t>ой</w:t>
      </w:r>
      <w:r w:rsidR="00266E54" w:rsidRPr="00C90E8E">
        <w:rPr>
          <w:rFonts w:ascii="Liberation Serif" w:eastAsia="Calibri" w:hAnsi="Liberation Serif" w:cs="Liberation Serif"/>
          <w:sz w:val="28"/>
          <w:szCs w:val="28"/>
        </w:rPr>
        <w:t xml:space="preserve"> записк</w:t>
      </w:r>
      <w:r w:rsidR="000E4E1A" w:rsidRPr="00C90E8E">
        <w:rPr>
          <w:rFonts w:ascii="Liberation Serif" w:eastAsia="Calibri" w:hAnsi="Liberation Serif" w:cs="Liberation Serif"/>
          <w:sz w:val="28"/>
          <w:szCs w:val="28"/>
        </w:rPr>
        <w:t>ой</w:t>
      </w:r>
      <w:r w:rsidR="00266E54" w:rsidRPr="00C90E8E">
        <w:rPr>
          <w:rFonts w:ascii="Liberation Serif" w:eastAsia="Calibri" w:hAnsi="Liberation Serif" w:cs="Liberation Serif"/>
          <w:sz w:val="28"/>
          <w:szCs w:val="28"/>
        </w:rPr>
        <w:t xml:space="preserve"> ответственному исполнителю</w:t>
      </w:r>
      <w:r w:rsidR="00110518" w:rsidRPr="00C90E8E">
        <w:rPr>
          <w:rFonts w:ascii="Liberation Serif" w:eastAsia="Calibri" w:hAnsi="Liberation Serif" w:cs="Liberation Serif"/>
          <w:sz w:val="28"/>
          <w:szCs w:val="28"/>
        </w:rPr>
        <w:t>:</w:t>
      </w:r>
      <w:r w:rsidR="00266E54" w:rsidRPr="00C90E8E">
        <w:rPr>
          <w:rFonts w:ascii="Liberation Serif" w:eastAsia="Calibri" w:hAnsi="Liberation Serif" w:cs="Liberation Serif"/>
          <w:sz w:val="28"/>
          <w:szCs w:val="28"/>
        </w:rPr>
        <w:t>»;</w:t>
      </w:r>
    </w:p>
    <w:p w14:paraId="37CA9DAC" w14:textId="29F449BC" w:rsidR="00655FAA" w:rsidRPr="00C90E8E" w:rsidRDefault="008A7EB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абзац </w:t>
      </w:r>
      <w:r w:rsidR="00655FAA" w:rsidRPr="00C90E8E">
        <w:rPr>
          <w:rFonts w:ascii="Liberation Serif" w:eastAsia="Calibri" w:hAnsi="Liberation Serif" w:cs="Liberation Serif"/>
          <w:sz w:val="28"/>
          <w:szCs w:val="28"/>
        </w:rPr>
        <w:t>четвертый пункта 41 главы 5 изложить в следующей редакции:</w:t>
      </w:r>
    </w:p>
    <w:p w14:paraId="730F9850" w14:textId="77777777" w:rsidR="00266E54" w:rsidRPr="00C90E8E" w:rsidRDefault="00266E54" w:rsidP="00C90E8E">
      <w:pPr>
        <w:autoSpaceDE w:val="0"/>
        <w:autoSpaceDN w:val="0"/>
        <w:adjustRightInd w:val="0"/>
        <w:spacing w:after="0" w:line="240" w:lineRule="auto"/>
        <w:ind w:left="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«Пояснительная записка должна содержать:»;</w:t>
      </w:r>
    </w:p>
    <w:p w14:paraId="3853242F" w14:textId="77777777" w:rsidR="00655FAA" w:rsidRPr="00C90E8E" w:rsidRDefault="00966F35"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пункт 42 главы 5 изложить в следующей редакции:</w:t>
      </w:r>
    </w:p>
    <w:p w14:paraId="689FE0EF" w14:textId="77777777" w:rsidR="00966F35" w:rsidRPr="00C90E8E" w:rsidRDefault="00966F35"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«42. В случае если после направления годовой отчетности в Отдел экономики появляются актуальные данные о достижении значений целевых показателей муниципальной программы, в том числе данные государственного статистического наблюдения, а также информация о фактическом исполнении мероприятий муниципальной программы, ответственный исполнитель муниципальной программы в срок до 20 августа года, следующего за отчетным годом, направляет актуализированные отчетные данные в Отдел экономики.»</w:t>
      </w:r>
      <w:r w:rsidR="00291574" w:rsidRPr="00C90E8E">
        <w:rPr>
          <w:rFonts w:ascii="Liberation Serif" w:eastAsia="Calibri" w:hAnsi="Liberation Serif" w:cs="Liberation Serif"/>
          <w:sz w:val="28"/>
          <w:szCs w:val="28"/>
        </w:rPr>
        <w:t>;</w:t>
      </w:r>
    </w:p>
    <w:p w14:paraId="58852410" w14:textId="77777777" w:rsidR="00291574" w:rsidRPr="00C90E8E" w:rsidRDefault="00291574"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абзац </w:t>
      </w:r>
      <w:r w:rsidR="007E1AD7" w:rsidRPr="00C90E8E">
        <w:rPr>
          <w:rFonts w:ascii="Liberation Serif" w:eastAsia="Calibri" w:hAnsi="Liberation Serif" w:cs="Liberation Serif"/>
          <w:sz w:val="28"/>
          <w:szCs w:val="28"/>
        </w:rPr>
        <w:t>второй</w:t>
      </w:r>
      <w:r w:rsidRPr="00C90E8E">
        <w:rPr>
          <w:rFonts w:ascii="Liberation Serif" w:eastAsia="Calibri" w:hAnsi="Liberation Serif" w:cs="Liberation Serif"/>
          <w:sz w:val="28"/>
          <w:szCs w:val="28"/>
        </w:rPr>
        <w:t xml:space="preserve"> пункта 44 главы 5 изложить в следующей редакции:</w:t>
      </w:r>
    </w:p>
    <w:p w14:paraId="06C56198" w14:textId="77777777" w:rsidR="00291574" w:rsidRPr="00C90E8E" w:rsidRDefault="00291574"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«Результаты оценки эффективности осуществления налоговых расходов в рамках реализации муниципальн</w:t>
      </w:r>
      <w:r w:rsidR="00FD2F1D" w:rsidRPr="00C90E8E">
        <w:rPr>
          <w:rFonts w:ascii="Liberation Serif" w:eastAsia="Calibri" w:hAnsi="Liberation Serif" w:cs="Liberation Serif"/>
          <w:sz w:val="28"/>
          <w:szCs w:val="28"/>
        </w:rPr>
        <w:t>ой</w:t>
      </w:r>
      <w:r w:rsidRPr="00C90E8E">
        <w:rPr>
          <w:rFonts w:ascii="Liberation Serif" w:eastAsia="Calibri" w:hAnsi="Liberation Serif" w:cs="Liberation Serif"/>
          <w:sz w:val="28"/>
          <w:szCs w:val="28"/>
        </w:rPr>
        <w:t xml:space="preserve"> программ</w:t>
      </w:r>
      <w:r w:rsidR="00FD2F1D" w:rsidRPr="00C90E8E">
        <w:rPr>
          <w:rFonts w:ascii="Liberation Serif" w:eastAsia="Calibri" w:hAnsi="Liberation Serif" w:cs="Liberation Serif"/>
          <w:sz w:val="28"/>
          <w:szCs w:val="28"/>
        </w:rPr>
        <w:t>ы</w:t>
      </w:r>
      <w:r w:rsidRPr="00C90E8E">
        <w:rPr>
          <w:rFonts w:ascii="Liberation Serif" w:eastAsia="Calibri" w:hAnsi="Liberation Serif" w:cs="Liberation Serif"/>
          <w:sz w:val="28"/>
          <w:szCs w:val="28"/>
        </w:rPr>
        <w:t xml:space="preserve"> за отчетный год, сформированные по каждому налоговому расходу в соответствии с Методикой оценки эффективности осуществления налоговых расходов в рамках муниципальных программ согласно приложению № 13 к настоящему Порядку, включаются в состав отчета о реализации и оценки эффективности муниципальных программ.»;</w:t>
      </w:r>
    </w:p>
    <w:p w14:paraId="5D3DA749" w14:textId="77777777" w:rsidR="004D5BA8" w:rsidRPr="00C90E8E" w:rsidRDefault="004D5BA8"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пункт 48 главы 5 изложить в следующей редакции:</w:t>
      </w:r>
    </w:p>
    <w:p w14:paraId="214775A9" w14:textId="77777777" w:rsidR="004D5BA8" w:rsidRPr="00C90E8E" w:rsidRDefault="004D5BA8" w:rsidP="00C90E8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lastRenderedPageBreak/>
        <w:t>«48. Сводный отчет о ходе реализации муниципальных программ, указанные в пункте 45 и сводный годовой доклад о ходе реализации и об оценки эффективности муниципальных программ городского округа Среднеуральск, указанный в пункте 46 настоящего Порядка, утверждаются распоряжением городского округа Среднеуральск и размещаются на официальном сайте городского округа Среднеуральск.».</w:t>
      </w:r>
    </w:p>
    <w:p w14:paraId="4D799B93" w14:textId="47C5580A" w:rsidR="002A2A52" w:rsidRPr="00C90E8E" w:rsidRDefault="00A431E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приложение № 2 </w:t>
      </w:r>
      <w:r w:rsidR="00C90E8E">
        <w:rPr>
          <w:rFonts w:ascii="Liberation Serif" w:eastAsia="Calibri" w:hAnsi="Liberation Serif" w:cs="Liberation Serif"/>
          <w:sz w:val="28"/>
          <w:szCs w:val="28"/>
        </w:rPr>
        <w:t>признать утратившим силу</w:t>
      </w:r>
      <w:r w:rsidRPr="00C90E8E">
        <w:rPr>
          <w:rFonts w:ascii="Liberation Serif" w:eastAsia="Calibri" w:hAnsi="Liberation Serif" w:cs="Liberation Serif"/>
          <w:sz w:val="28"/>
          <w:szCs w:val="28"/>
        </w:rPr>
        <w:t>;</w:t>
      </w:r>
    </w:p>
    <w:p w14:paraId="4D5245AC" w14:textId="00DAA633" w:rsidR="00A431EA" w:rsidRPr="00C90E8E" w:rsidRDefault="00A431E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приложение № 3 </w:t>
      </w:r>
      <w:r w:rsidR="009F48E0">
        <w:rPr>
          <w:rFonts w:ascii="Liberation Serif" w:eastAsia="Calibri" w:hAnsi="Liberation Serif" w:cs="Liberation Serif"/>
          <w:sz w:val="28"/>
          <w:szCs w:val="28"/>
        </w:rPr>
        <w:t>признать утратившим силу</w:t>
      </w:r>
      <w:r w:rsidRPr="00C90E8E">
        <w:rPr>
          <w:rFonts w:ascii="Liberation Serif" w:eastAsia="Calibri" w:hAnsi="Liberation Serif" w:cs="Liberation Serif"/>
          <w:sz w:val="28"/>
          <w:szCs w:val="28"/>
        </w:rPr>
        <w:t>;</w:t>
      </w:r>
    </w:p>
    <w:p w14:paraId="6847A735" w14:textId="77777777" w:rsidR="00A431EA" w:rsidRPr="00C90E8E" w:rsidRDefault="00A431E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приложение № 4 изложить в новой редакции (прилагается);</w:t>
      </w:r>
    </w:p>
    <w:p w14:paraId="1FE68049" w14:textId="3CC5FCDB" w:rsidR="00A431EA" w:rsidRPr="00C90E8E" w:rsidRDefault="00A431E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приложение № 5 </w:t>
      </w:r>
      <w:r w:rsidR="009F48E0">
        <w:rPr>
          <w:rFonts w:ascii="Liberation Serif" w:eastAsia="Calibri" w:hAnsi="Liberation Serif" w:cs="Liberation Serif"/>
          <w:sz w:val="28"/>
          <w:szCs w:val="28"/>
        </w:rPr>
        <w:t>признать утратившим силу</w:t>
      </w:r>
      <w:r w:rsidRPr="00C90E8E">
        <w:rPr>
          <w:rFonts w:ascii="Liberation Serif" w:eastAsia="Calibri" w:hAnsi="Liberation Serif" w:cs="Liberation Serif"/>
          <w:sz w:val="28"/>
          <w:szCs w:val="28"/>
        </w:rPr>
        <w:t>;</w:t>
      </w:r>
    </w:p>
    <w:p w14:paraId="68D436CD" w14:textId="60527068" w:rsidR="00A431EA" w:rsidRPr="00C90E8E" w:rsidRDefault="00A431E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приложение № 8 </w:t>
      </w:r>
      <w:r w:rsidR="009F48E0">
        <w:rPr>
          <w:rFonts w:ascii="Liberation Serif" w:eastAsia="Calibri" w:hAnsi="Liberation Serif" w:cs="Liberation Serif"/>
          <w:sz w:val="28"/>
          <w:szCs w:val="28"/>
        </w:rPr>
        <w:t>признать утратившим силу</w:t>
      </w:r>
      <w:r w:rsidRPr="00C90E8E">
        <w:rPr>
          <w:rFonts w:ascii="Liberation Serif" w:eastAsia="Calibri" w:hAnsi="Liberation Serif" w:cs="Liberation Serif"/>
          <w:sz w:val="28"/>
          <w:szCs w:val="28"/>
        </w:rPr>
        <w:t>;</w:t>
      </w:r>
    </w:p>
    <w:p w14:paraId="30473ED9" w14:textId="2BC71194" w:rsidR="00A431EA" w:rsidRPr="00C90E8E" w:rsidRDefault="00A431EA" w:rsidP="00C90E8E">
      <w:pPr>
        <w:pStyle w:val="a3"/>
        <w:numPr>
          <w:ilvl w:val="1"/>
          <w:numId w:val="2"/>
        </w:numPr>
        <w:autoSpaceDE w:val="0"/>
        <w:autoSpaceDN w:val="0"/>
        <w:adjustRightInd w:val="0"/>
        <w:spacing w:after="0" w:line="240" w:lineRule="auto"/>
        <w:contextualSpacing w:val="0"/>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 xml:space="preserve">приложение № 9 </w:t>
      </w:r>
      <w:r w:rsidR="009F48E0">
        <w:rPr>
          <w:rFonts w:ascii="Liberation Serif" w:eastAsia="Calibri" w:hAnsi="Liberation Serif" w:cs="Liberation Serif"/>
          <w:sz w:val="28"/>
          <w:szCs w:val="28"/>
        </w:rPr>
        <w:t>признать утратившим силу.</w:t>
      </w:r>
    </w:p>
    <w:p w14:paraId="3842E5A5" w14:textId="77777777" w:rsidR="004D5BA8" w:rsidRPr="00C90E8E" w:rsidRDefault="004D5BA8" w:rsidP="00C90E8E">
      <w:pPr>
        <w:spacing w:after="0" w:line="240" w:lineRule="auto"/>
        <w:ind w:firstLine="709"/>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2. Контроль за исполнением настоящего постановления оставляю за собой.</w:t>
      </w:r>
    </w:p>
    <w:p w14:paraId="7970CA79" w14:textId="2E184264" w:rsidR="004D5BA8" w:rsidRPr="00C90E8E" w:rsidRDefault="004D5BA8" w:rsidP="00C90E8E">
      <w:pPr>
        <w:tabs>
          <w:tab w:val="left" w:pos="1134"/>
        </w:tabs>
        <w:spacing w:after="0" w:line="240" w:lineRule="auto"/>
        <w:ind w:firstLine="708"/>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3. </w:t>
      </w:r>
      <w:r w:rsidR="009F48E0" w:rsidRPr="009F48E0">
        <w:rPr>
          <w:rFonts w:ascii="Liberation Serif" w:eastAsia="Times New Roman" w:hAnsi="Liberation Serif" w:cs="Liberation Serif"/>
          <w:sz w:val="28"/>
          <w:szCs w:val="28"/>
          <w:lang w:eastAsia="ru-RU"/>
        </w:rPr>
        <w:t>Настоящее постановление опубликовать в печатном средстве массовой информации «Вести ГО Среднеуральск», сетевом издании «Среднеуральский вестник» и разместить на официальном сайте городского округа Среднеуральск</w:t>
      </w:r>
    </w:p>
    <w:p w14:paraId="2D9BE8AF" w14:textId="77777777" w:rsidR="009F48E0" w:rsidRDefault="009F48E0" w:rsidP="00C90E8E">
      <w:pPr>
        <w:spacing w:after="0" w:line="240" w:lineRule="auto"/>
        <w:jc w:val="both"/>
        <w:rPr>
          <w:rFonts w:ascii="Liberation Serif" w:eastAsia="Times New Roman" w:hAnsi="Liberation Serif" w:cs="Liberation Serif"/>
          <w:sz w:val="28"/>
          <w:szCs w:val="28"/>
          <w:lang w:eastAsia="ru-RU"/>
        </w:rPr>
      </w:pPr>
    </w:p>
    <w:p w14:paraId="43FA83E6" w14:textId="77777777" w:rsidR="009F48E0" w:rsidRDefault="009F48E0" w:rsidP="00C90E8E">
      <w:pPr>
        <w:spacing w:after="0" w:line="240" w:lineRule="auto"/>
        <w:jc w:val="both"/>
        <w:rPr>
          <w:rFonts w:ascii="Liberation Serif" w:eastAsia="Times New Roman" w:hAnsi="Liberation Serif" w:cs="Liberation Serif"/>
          <w:sz w:val="28"/>
          <w:szCs w:val="28"/>
          <w:lang w:eastAsia="ru-RU"/>
        </w:rPr>
      </w:pPr>
    </w:p>
    <w:p w14:paraId="66C625BE" w14:textId="69DFDFA6" w:rsidR="004D5BA8" w:rsidRDefault="004D5BA8" w:rsidP="00C90E8E">
      <w:pPr>
        <w:spacing w:after="0" w:line="240" w:lineRule="auto"/>
        <w:jc w:val="both"/>
        <w:rPr>
          <w:rFonts w:ascii="Liberation Serif" w:eastAsia="Times New Roman" w:hAnsi="Liberation Serif" w:cs="Liberation Serif"/>
          <w:sz w:val="28"/>
          <w:szCs w:val="28"/>
          <w:lang w:eastAsia="ru-RU"/>
        </w:rPr>
      </w:pPr>
      <w:r w:rsidRPr="00C90E8E">
        <w:rPr>
          <w:rFonts w:ascii="Liberation Serif" w:eastAsia="Times New Roman" w:hAnsi="Liberation Serif" w:cs="Liberation Serif"/>
          <w:sz w:val="28"/>
          <w:szCs w:val="28"/>
          <w:lang w:eastAsia="ru-RU"/>
        </w:rPr>
        <w:t xml:space="preserve">Глава городского округа Среднеуральск </w:t>
      </w:r>
      <w:r w:rsidRPr="00C90E8E">
        <w:rPr>
          <w:rFonts w:ascii="Liberation Serif" w:eastAsia="Times New Roman" w:hAnsi="Liberation Serif" w:cs="Liberation Serif"/>
          <w:sz w:val="28"/>
          <w:szCs w:val="28"/>
          <w:lang w:eastAsia="ru-RU"/>
        </w:rPr>
        <w:tab/>
      </w:r>
      <w:r w:rsidRPr="00C90E8E">
        <w:rPr>
          <w:rFonts w:ascii="Liberation Serif" w:eastAsia="Times New Roman" w:hAnsi="Liberation Serif" w:cs="Liberation Serif"/>
          <w:sz w:val="28"/>
          <w:szCs w:val="28"/>
          <w:lang w:eastAsia="ru-RU"/>
        </w:rPr>
        <w:tab/>
      </w:r>
      <w:r w:rsidRPr="00C90E8E">
        <w:rPr>
          <w:rFonts w:ascii="Liberation Serif" w:eastAsia="Times New Roman" w:hAnsi="Liberation Serif" w:cs="Liberation Serif"/>
          <w:sz w:val="28"/>
          <w:szCs w:val="28"/>
          <w:lang w:eastAsia="ru-RU"/>
        </w:rPr>
        <w:tab/>
      </w:r>
      <w:r w:rsidRPr="00C90E8E">
        <w:rPr>
          <w:rFonts w:ascii="Liberation Serif" w:eastAsia="Times New Roman" w:hAnsi="Liberation Serif" w:cs="Liberation Serif"/>
          <w:sz w:val="28"/>
          <w:szCs w:val="28"/>
          <w:lang w:eastAsia="ru-RU"/>
        </w:rPr>
        <w:tab/>
      </w:r>
      <w:r w:rsidR="009F48E0">
        <w:rPr>
          <w:rFonts w:ascii="Liberation Serif" w:eastAsia="Times New Roman" w:hAnsi="Liberation Serif" w:cs="Liberation Serif"/>
          <w:sz w:val="28"/>
          <w:szCs w:val="28"/>
          <w:lang w:eastAsia="ru-RU"/>
        </w:rPr>
        <w:tab/>
      </w:r>
      <w:r w:rsidRPr="00C90E8E">
        <w:rPr>
          <w:rFonts w:ascii="Liberation Serif" w:eastAsia="Times New Roman" w:hAnsi="Liberation Serif" w:cs="Liberation Serif"/>
          <w:sz w:val="28"/>
          <w:szCs w:val="28"/>
          <w:lang w:eastAsia="ru-RU"/>
        </w:rPr>
        <w:t xml:space="preserve">   А.А. Ковальчик</w:t>
      </w:r>
    </w:p>
    <w:p w14:paraId="4C93DD36" w14:textId="77777777" w:rsidR="009F48E0" w:rsidRPr="00C90E8E" w:rsidRDefault="009F48E0" w:rsidP="00C90E8E">
      <w:pPr>
        <w:spacing w:after="0" w:line="240" w:lineRule="auto"/>
        <w:jc w:val="both"/>
        <w:rPr>
          <w:rFonts w:ascii="Liberation Serif" w:eastAsia="Times New Roman" w:hAnsi="Liberation Serif" w:cs="Liberation Serif"/>
          <w:sz w:val="28"/>
          <w:szCs w:val="28"/>
          <w:lang w:eastAsia="ru-RU"/>
        </w:rPr>
      </w:pPr>
    </w:p>
    <w:p w14:paraId="2CD24353" w14:textId="77777777" w:rsidR="00C90E8E" w:rsidRPr="00C90E8E" w:rsidRDefault="00C90E8E" w:rsidP="00C90E8E">
      <w:pPr>
        <w:spacing w:after="0" w:line="240" w:lineRule="auto"/>
        <w:jc w:val="both"/>
        <w:rPr>
          <w:rFonts w:ascii="Liberation Serif" w:eastAsia="Times New Roman" w:hAnsi="Liberation Serif" w:cs="Liberation Serif"/>
          <w:sz w:val="28"/>
          <w:szCs w:val="28"/>
          <w:lang w:eastAsia="ru-RU"/>
        </w:rPr>
        <w:sectPr w:rsidR="00C90E8E" w:rsidRPr="00C90E8E" w:rsidSect="00240A0C">
          <w:headerReference w:type="default" r:id="rId10"/>
          <w:pgSz w:w="11906" w:h="16838"/>
          <w:pgMar w:top="1134" w:right="567" w:bottom="1134" w:left="1418" w:header="737" w:footer="709" w:gutter="0"/>
          <w:cols w:space="708"/>
          <w:titlePg/>
          <w:docGrid w:linePitch="360"/>
        </w:sectPr>
      </w:pPr>
    </w:p>
    <w:p w14:paraId="4114F6B3" w14:textId="77777777" w:rsidR="00712941" w:rsidRPr="00C90E8E" w:rsidRDefault="00712941" w:rsidP="00C90E8E">
      <w:pPr>
        <w:autoSpaceDE w:val="0"/>
        <w:autoSpaceDN w:val="0"/>
        <w:adjustRightInd w:val="0"/>
        <w:spacing w:after="0" w:line="240" w:lineRule="auto"/>
        <w:ind w:left="9639"/>
        <w:outlineLvl w:val="1"/>
        <w:rPr>
          <w:rFonts w:ascii="Liberation Serif" w:eastAsia="Calibri" w:hAnsi="Liberation Serif" w:cs="Liberation Serif"/>
          <w:sz w:val="28"/>
          <w:szCs w:val="28"/>
        </w:rPr>
      </w:pPr>
      <w:r w:rsidRPr="00C90E8E">
        <w:rPr>
          <w:rFonts w:ascii="Liberation Serif" w:eastAsia="Calibri" w:hAnsi="Liberation Serif" w:cs="Liberation Serif"/>
          <w:sz w:val="28"/>
          <w:szCs w:val="28"/>
        </w:rPr>
        <w:lastRenderedPageBreak/>
        <w:t>Приложение № 4</w:t>
      </w:r>
    </w:p>
    <w:p w14:paraId="5C4903E6" w14:textId="77777777" w:rsidR="00712941" w:rsidRPr="00C90E8E" w:rsidRDefault="00712941" w:rsidP="00C90E8E">
      <w:pPr>
        <w:autoSpaceDE w:val="0"/>
        <w:autoSpaceDN w:val="0"/>
        <w:adjustRightInd w:val="0"/>
        <w:spacing w:after="0" w:line="240" w:lineRule="auto"/>
        <w:ind w:left="9639"/>
        <w:rPr>
          <w:rFonts w:ascii="Liberation Serif" w:eastAsia="Calibri" w:hAnsi="Liberation Serif" w:cs="Liberation Serif"/>
          <w:sz w:val="28"/>
          <w:szCs w:val="28"/>
        </w:rPr>
      </w:pPr>
      <w:r w:rsidRPr="00C90E8E">
        <w:rPr>
          <w:rFonts w:ascii="Liberation Serif" w:eastAsia="Calibri" w:hAnsi="Liberation Serif" w:cs="Liberation Serif"/>
          <w:sz w:val="28"/>
          <w:szCs w:val="28"/>
        </w:rPr>
        <w:t>к Порядку формирования и реализации</w:t>
      </w:r>
    </w:p>
    <w:p w14:paraId="78276458" w14:textId="77777777" w:rsidR="00712941" w:rsidRPr="00C90E8E" w:rsidRDefault="00712941" w:rsidP="00C90E8E">
      <w:pPr>
        <w:autoSpaceDE w:val="0"/>
        <w:autoSpaceDN w:val="0"/>
        <w:adjustRightInd w:val="0"/>
        <w:spacing w:after="0" w:line="240" w:lineRule="auto"/>
        <w:ind w:left="9639"/>
        <w:rPr>
          <w:rFonts w:ascii="Liberation Serif" w:eastAsia="Calibri" w:hAnsi="Liberation Serif" w:cs="Liberation Serif"/>
          <w:sz w:val="28"/>
          <w:szCs w:val="28"/>
        </w:rPr>
      </w:pPr>
      <w:r w:rsidRPr="00C90E8E">
        <w:rPr>
          <w:rFonts w:ascii="Liberation Serif" w:eastAsia="Calibri" w:hAnsi="Liberation Serif" w:cs="Liberation Serif"/>
          <w:sz w:val="28"/>
          <w:szCs w:val="28"/>
        </w:rPr>
        <w:t>муниципальных программ городского округа Среднеуральск</w:t>
      </w:r>
    </w:p>
    <w:p w14:paraId="1A418359" w14:textId="77777777" w:rsidR="00712941" w:rsidRPr="00C90E8E" w:rsidRDefault="00712941" w:rsidP="00C90E8E">
      <w:pPr>
        <w:autoSpaceDE w:val="0"/>
        <w:autoSpaceDN w:val="0"/>
        <w:adjustRightInd w:val="0"/>
        <w:spacing w:after="0" w:line="240" w:lineRule="auto"/>
        <w:ind w:firstLine="540"/>
        <w:rPr>
          <w:rFonts w:ascii="Liberation Serif" w:eastAsia="Calibri" w:hAnsi="Liberation Serif" w:cs="Liberation Serif"/>
        </w:rPr>
      </w:pPr>
    </w:p>
    <w:p w14:paraId="5E58BF14" w14:textId="77777777" w:rsidR="00712941" w:rsidRPr="00C90E8E" w:rsidRDefault="00712941" w:rsidP="00C90E8E">
      <w:pPr>
        <w:autoSpaceDE w:val="0"/>
        <w:autoSpaceDN w:val="0"/>
        <w:adjustRightInd w:val="0"/>
        <w:spacing w:after="0" w:line="240" w:lineRule="auto"/>
        <w:jc w:val="both"/>
        <w:rPr>
          <w:rFonts w:ascii="Liberation Serif" w:eastAsia="Calibri" w:hAnsi="Liberation Serif" w:cs="Liberation Serif"/>
          <w:sz w:val="28"/>
          <w:szCs w:val="28"/>
        </w:rPr>
      </w:pPr>
      <w:r w:rsidRPr="00C90E8E">
        <w:rPr>
          <w:rFonts w:ascii="Liberation Serif" w:eastAsia="Calibri" w:hAnsi="Liberation Serif" w:cs="Liberation Serif"/>
          <w:sz w:val="28"/>
          <w:szCs w:val="28"/>
        </w:rPr>
        <w:t>Форма</w:t>
      </w:r>
    </w:p>
    <w:p w14:paraId="0DA742A0" w14:textId="77777777" w:rsidR="00712941" w:rsidRPr="00C90E8E" w:rsidRDefault="00712941" w:rsidP="00C90E8E">
      <w:pPr>
        <w:autoSpaceDE w:val="0"/>
        <w:autoSpaceDN w:val="0"/>
        <w:adjustRightInd w:val="0"/>
        <w:spacing w:after="0" w:line="240" w:lineRule="auto"/>
        <w:ind w:firstLine="540"/>
        <w:jc w:val="center"/>
        <w:rPr>
          <w:rFonts w:ascii="Liberation Serif" w:eastAsia="Calibri" w:hAnsi="Liberation Serif" w:cs="Liberation Serif"/>
          <w:b/>
          <w:sz w:val="28"/>
          <w:szCs w:val="28"/>
        </w:rPr>
      </w:pPr>
      <w:r w:rsidRPr="00C90E8E">
        <w:rPr>
          <w:rFonts w:ascii="Liberation Serif" w:eastAsia="Calibri" w:hAnsi="Liberation Serif" w:cs="Liberation Serif"/>
          <w:b/>
          <w:sz w:val="28"/>
          <w:szCs w:val="28"/>
        </w:rPr>
        <w:t>ДЕТАЛЬНЫЙ ПЛАН-ГРАФИК</w:t>
      </w:r>
    </w:p>
    <w:p w14:paraId="64B3BE3A" w14:textId="77777777" w:rsidR="00712941" w:rsidRPr="00C90E8E" w:rsidRDefault="00712941" w:rsidP="00C90E8E">
      <w:pPr>
        <w:autoSpaceDE w:val="0"/>
        <w:autoSpaceDN w:val="0"/>
        <w:adjustRightInd w:val="0"/>
        <w:spacing w:after="0" w:line="240" w:lineRule="auto"/>
        <w:ind w:firstLine="540"/>
        <w:jc w:val="center"/>
        <w:rPr>
          <w:rFonts w:ascii="Liberation Serif" w:eastAsia="Calibri" w:hAnsi="Liberation Serif" w:cs="Liberation Serif"/>
          <w:b/>
          <w:sz w:val="28"/>
          <w:szCs w:val="28"/>
        </w:rPr>
      </w:pPr>
      <w:r w:rsidRPr="00C90E8E">
        <w:rPr>
          <w:rFonts w:ascii="Liberation Serif" w:eastAsia="Calibri" w:hAnsi="Liberation Serif" w:cs="Liberation Serif"/>
          <w:b/>
          <w:sz w:val="28"/>
          <w:szCs w:val="28"/>
        </w:rPr>
        <w:t xml:space="preserve">РЕАЛИЗАЦИИ МУНИЦИПАЛЬНОЙ ПРОГРАММЫ </w:t>
      </w:r>
    </w:p>
    <w:p w14:paraId="5E95A98F" w14:textId="77777777" w:rsidR="00712941" w:rsidRPr="00C90E8E" w:rsidRDefault="00712941" w:rsidP="00C90E8E">
      <w:pPr>
        <w:autoSpaceDE w:val="0"/>
        <w:autoSpaceDN w:val="0"/>
        <w:adjustRightInd w:val="0"/>
        <w:spacing w:after="0" w:line="240" w:lineRule="auto"/>
        <w:ind w:firstLine="540"/>
        <w:jc w:val="center"/>
        <w:rPr>
          <w:rFonts w:ascii="Liberation Serif" w:eastAsia="Calibri" w:hAnsi="Liberation Serif" w:cs="Liberation Serif"/>
          <w:b/>
          <w:sz w:val="28"/>
          <w:szCs w:val="28"/>
        </w:rPr>
      </w:pPr>
      <w:r w:rsidRPr="00C90E8E">
        <w:rPr>
          <w:rFonts w:ascii="Liberation Serif" w:eastAsia="Calibri" w:hAnsi="Liberation Serif" w:cs="Liberation Serif"/>
          <w:b/>
          <w:sz w:val="28"/>
          <w:szCs w:val="28"/>
        </w:rPr>
        <w:t>«наименование муниципальной программы»</w:t>
      </w:r>
    </w:p>
    <w:p w14:paraId="2E96C1C5" w14:textId="77777777" w:rsidR="00712941" w:rsidRPr="00C90E8E" w:rsidRDefault="00712941" w:rsidP="00C90E8E">
      <w:pPr>
        <w:autoSpaceDE w:val="0"/>
        <w:autoSpaceDN w:val="0"/>
        <w:adjustRightInd w:val="0"/>
        <w:spacing w:after="0" w:line="240" w:lineRule="auto"/>
        <w:rPr>
          <w:rFonts w:ascii="Liberation Serif" w:eastAsia="Calibri" w:hAnsi="Liberation Serif" w:cs="Liberation Serif"/>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696"/>
        <w:gridCol w:w="1560"/>
        <w:gridCol w:w="1701"/>
        <w:gridCol w:w="1417"/>
        <w:gridCol w:w="1134"/>
        <w:gridCol w:w="1276"/>
        <w:gridCol w:w="1276"/>
      </w:tblGrid>
      <w:tr w:rsidR="00712941" w:rsidRPr="00C90E8E" w14:paraId="7BFFF0F2" w14:textId="77777777" w:rsidTr="00C37B1B">
        <w:tc>
          <w:tcPr>
            <w:tcW w:w="567" w:type="dxa"/>
            <w:vMerge w:val="restart"/>
          </w:tcPr>
          <w:p w14:paraId="68946ED7" w14:textId="09E2716F" w:rsidR="00712941" w:rsidRPr="00C90E8E" w:rsidRDefault="00C37B1B" w:rsidP="00C90E8E">
            <w:pPr>
              <w:autoSpaceDE w:val="0"/>
              <w:autoSpaceDN w:val="0"/>
              <w:spacing w:after="0" w:line="240" w:lineRule="auto"/>
              <w:jc w:val="center"/>
              <w:rPr>
                <w:rFonts w:ascii="Liberation Serif" w:eastAsia="Times New Roman" w:hAnsi="Liberation Serif" w:cs="Liberation Serif"/>
                <w:szCs w:val="20"/>
                <w:lang w:eastAsia="ru-RU"/>
              </w:rPr>
            </w:pPr>
            <w:r>
              <w:rPr>
                <w:rFonts w:ascii="Liberation Serif" w:eastAsia="Times New Roman" w:hAnsi="Liberation Serif" w:cs="Liberation Serif"/>
                <w:szCs w:val="20"/>
                <w:lang w:eastAsia="ru-RU"/>
              </w:rPr>
              <w:t>№</w:t>
            </w:r>
            <w:r w:rsidR="00712941" w:rsidRPr="00C90E8E">
              <w:rPr>
                <w:rFonts w:ascii="Liberation Serif" w:eastAsia="Times New Roman" w:hAnsi="Liberation Serif" w:cs="Liberation Serif"/>
                <w:szCs w:val="20"/>
                <w:lang w:eastAsia="ru-RU"/>
              </w:rPr>
              <w:t xml:space="preserve"> п/п</w:t>
            </w:r>
          </w:p>
        </w:tc>
        <w:tc>
          <w:tcPr>
            <w:tcW w:w="3969" w:type="dxa"/>
            <w:vMerge w:val="restart"/>
          </w:tcPr>
          <w:p w14:paraId="216D2ADD"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Наименование подпрограммы, мероприятия</w:t>
            </w:r>
          </w:p>
        </w:tc>
        <w:tc>
          <w:tcPr>
            <w:tcW w:w="1696" w:type="dxa"/>
            <w:vMerge w:val="restart"/>
          </w:tcPr>
          <w:p w14:paraId="74122451"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 xml:space="preserve">Ответственный исполнитель </w:t>
            </w:r>
          </w:p>
        </w:tc>
        <w:tc>
          <w:tcPr>
            <w:tcW w:w="1560" w:type="dxa"/>
            <w:vMerge w:val="restart"/>
          </w:tcPr>
          <w:p w14:paraId="770834ED"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Срок начала реализации</w:t>
            </w:r>
          </w:p>
        </w:tc>
        <w:tc>
          <w:tcPr>
            <w:tcW w:w="1701" w:type="dxa"/>
            <w:vMerge w:val="restart"/>
          </w:tcPr>
          <w:p w14:paraId="10E371E5"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Срок окончания реализации</w:t>
            </w:r>
          </w:p>
        </w:tc>
        <w:tc>
          <w:tcPr>
            <w:tcW w:w="1417" w:type="dxa"/>
            <w:vMerge w:val="restart"/>
          </w:tcPr>
          <w:p w14:paraId="0095132B"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Ожидаемый результат реализации мероприятия</w:t>
            </w:r>
          </w:p>
        </w:tc>
        <w:tc>
          <w:tcPr>
            <w:tcW w:w="3686" w:type="dxa"/>
            <w:gridSpan w:val="3"/>
          </w:tcPr>
          <w:p w14:paraId="720D1C34"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 xml:space="preserve">Объем ресурсного обеспечения </w:t>
            </w:r>
            <w:hyperlink w:anchor="P1915" w:history="1">
              <w:r w:rsidRPr="00C90E8E">
                <w:rPr>
                  <w:rFonts w:ascii="Liberation Serif" w:eastAsia="Times New Roman" w:hAnsi="Liberation Serif" w:cs="Liberation Serif"/>
                  <w:color w:val="000000"/>
                  <w:szCs w:val="20"/>
                  <w:lang w:eastAsia="ru-RU"/>
                </w:rPr>
                <w:t>&lt;*&gt;</w:t>
              </w:r>
            </w:hyperlink>
            <w:r w:rsidRPr="00C90E8E">
              <w:rPr>
                <w:rFonts w:ascii="Liberation Serif" w:eastAsia="Times New Roman" w:hAnsi="Liberation Serif" w:cs="Liberation Serif"/>
                <w:szCs w:val="20"/>
                <w:lang w:eastAsia="ru-RU"/>
              </w:rPr>
              <w:t>, тыс. рублей</w:t>
            </w:r>
          </w:p>
        </w:tc>
      </w:tr>
      <w:tr w:rsidR="00712941" w:rsidRPr="00C90E8E" w14:paraId="0CDB991A" w14:textId="77777777" w:rsidTr="00C37B1B">
        <w:tc>
          <w:tcPr>
            <w:tcW w:w="567" w:type="dxa"/>
            <w:vMerge/>
          </w:tcPr>
          <w:p w14:paraId="24CB7B9C" w14:textId="77777777" w:rsidR="00712941" w:rsidRPr="00C90E8E" w:rsidRDefault="00712941" w:rsidP="00C90E8E">
            <w:pPr>
              <w:spacing w:after="0" w:line="240" w:lineRule="auto"/>
              <w:rPr>
                <w:rFonts w:ascii="Liberation Serif" w:eastAsia="Calibri" w:hAnsi="Liberation Serif" w:cs="Liberation Serif"/>
              </w:rPr>
            </w:pPr>
          </w:p>
        </w:tc>
        <w:tc>
          <w:tcPr>
            <w:tcW w:w="3969" w:type="dxa"/>
            <w:vMerge/>
          </w:tcPr>
          <w:p w14:paraId="2D51E7B7" w14:textId="77777777" w:rsidR="00712941" w:rsidRPr="00C90E8E" w:rsidRDefault="00712941" w:rsidP="00C90E8E">
            <w:pPr>
              <w:spacing w:after="0" w:line="240" w:lineRule="auto"/>
              <w:rPr>
                <w:rFonts w:ascii="Liberation Serif" w:eastAsia="Calibri" w:hAnsi="Liberation Serif" w:cs="Liberation Serif"/>
              </w:rPr>
            </w:pPr>
          </w:p>
        </w:tc>
        <w:tc>
          <w:tcPr>
            <w:tcW w:w="1696" w:type="dxa"/>
            <w:vMerge/>
          </w:tcPr>
          <w:p w14:paraId="3A331B5E" w14:textId="77777777" w:rsidR="00712941" w:rsidRPr="00C90E8E" w:rsidRDefault="00712941" w:rsidP="00C90E8E">
            <w:pPr>
              <w:spacing w:after="0" w:line="240" w:lineRule="auto"/>
              <w:rPr>
                <w:rFonts w:ascii="Liberation Serif" w:eastAsia="Calibri" w:hAnsi="Liberation Serif" w:cs="Liberation Serif"/>
              </w:rPr>
            </w:pPr>
          </w:p>
        </w:tc>
        <w:tc>
          <w:tcPr>
            <w:tcW w:w="1560" w:type="dxa"/>
            <w:vMerge/>
          </w:tcPr>
          <w:p w14:paraId="55ADAE5A" w14:textId="77777777" w:rsidR="00712941" w:rsidRPr="00C90E8E" w:rsidRDefault="00712941" w:rsidP="00C90E8E">
            <w:pPr>
              <w:spacing w:after="0" w:line="240" w:lineRule="auto"/>
              <w:rPr>
                <w:rFonts w:ascii="Liberation Serif" w:eastAsia="Calibri" w:hAnsi="Liberation Serif" w:cs="Liberation Serif"/>
              </w:rPr>
            </w:pPr>
          </w:p>
        </w:tc>
        <w:tc>
          <w:tcPr>
            <w:tcW w:w="1701" w:type="dxa"/>
            <w:vMerge/>
          </w:tcPr>
          <w:p w14:paraId="03069E4C" w14:textId="77777777" w:rsidR="00712941" w:rsidRPr="00C90E8E" w:rsidRDefault="00712941" w:rsidP="00C90E8E">
            <w:pPr>
              <w:spacing w:after="0" w:line="240" w:lineRule="auto"/>
              <w:rPr>
                <w:rFonts w:ascii="Liberation Serif" w:eastAsia="Calibri" w:hAnsi="Liberation Serif" w:cs="Liberation Serif"/>
              </w:rPr>
            </w:pPr>
          </w:p>
        </w:tc>
        <w:tc>
          <w:tcPr>
            <w:tcW w:w="1417" w:type="dxa"/>
            <w:vMerge/>
          </w:tcPr>
          <w:p w14:paraId="2FF376CB" w14:textId="77777777" w:rsidR="00712941" w:rsidRPr="00C90E8E" w:rsidRDefault="00712941" w:rsidP="00C90E8E">
            <w:pPr>
              <w:spacing w:after="0" w:line="240" w:lineRule="auto"/>
              <w:rPr>
                <w:rFonts w:ascii="Liberation Serif" w:eastAsia="Calibri" w:hAnsi="Liberation Serif" w:cs="Liberation Serif"/>
              </w:rPr>
            </w:pPr>
          </w:p>
        </w:tc>
        <w:tc>
          <w:tcPr>
            <w:tcW w:w="1134" w:type="dxa"/>
          </w:tcPr>
          <w:p w14:paraId="2A211188"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очередной год</w:t>
            </w:r>
          </w:p>
        </w:tc>
        <w:tc>
          <w:tcPr>
            <w:tcW w:w="1276" w:type="dxa"/>
          </w:tcPr>
          <w:p w14:paraId="51AA5955"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первый год планового периода</w:t>
            </w:r>
          </w:p>
        </w:tc>
        <w:tc>
          <w:tcPr>
            <w:tcW w:w="1276" w:type="dxa"/>
          </w:tcPr>
          <w:p w14:paraId="0F32044C"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второй год планового периода</w:t>
            </w:r>
          </w:p>
        </w:tc>
      </w:tr>
      <w:tr w:rsidR="00712941" w:rsidRPr="00C90E8E" w14:paraId="1B228252" w14:textId="77777777" w:rsidTr="00C37B1B">
        <w:tc>
          <w:tcPr>
            <w:tcW w:w="567" w:type="dxa"/>
          </w:tcPr>
          <w:p w14:paraId="5F8D247A"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1</w:t>
            </w:r>
          </w:p>
        </w:tc>
        <w:tc>
          <w:tcPr>
            <w:tcW w:w="3969" w:type="dxa"/>
          </w:tcPr>
          <w:p w14:paraId="44BD58B4"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2</w:t>
            </w:r>
          </w:p>
        </w:tc>
        <w:tc>
          <w:tcPr>
            <w:tcW w:w="1696" w:type="dxa"/>
          </w:tcPr>
          <w:p w14:paraId="2F00B8F3"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3</w:t>
            </w:r>
          </w:p>
        </w:tc>
        <w:tc>
          <w:tcPr>
            <w:tcW w:w="1560" w:type="dxa"/>
          </w:tcPr>
          <w:p w14:paraId="49C407A9"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4</w:t>
            </w:r>
          </w:p>
        </w:tc>
        <w:tc>
          <w:tcPr>
            <w:tcW w:w="1701" w:type="dxa"/>
          </w:tcPr>
          <w:p w14:paraId="0066BFE1"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5</w:t>
            </w:r>
          </w:p>
        </w:tc>
        <w:tc>
          <w:tcPr>
            <w:tcW w:w="1417" w:type="dxa"/>
          </w:tcPr>
          <w:p w14:paraId="00DBDA48"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6</w:t>
            </w:r>
          </w:p>
        </w:tc>
        <w:tc>
          <w:tcPr>
            <w:tcW w:w="1134" w:type="dxa"/>
          </w:tcPr>
          <w:p w14:paraId="0D51B0D6"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7</w:t>
            </w:r>
          </w:p>
        </w:tc>
        <w:tc>
          <w:tcPr>
            <w:tcW w:w="1276" w:type="dxa"/>
          </w:tcPr>
          <w:p w14:paraId="11F9B7D5"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8</w:t>
            </w:r>
          </w:p>
        </w:tc>
        <w:tc>
          <w:tcPr>
            <w:tcW w:w="1276" w:type="dxa"/>
          </w:tcPr>
          <w:p w14:paraId="340E1403"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9</w:t>
            </w:r>
          </w:p>
        </w:tc>
      </w:tr>
      <w:tr w:rsidR="00712941" w:rsidRPr="00C90E8E" w14:paraId="09157B22" w14:textId="77777777" w:rsidTr="00C37B1B">
        <w:tc>
          <w:tcPr>
            <w:tcW w:w="567" w:type="dxa"/>
          </w:tcPr>
          <w:p w14:paraId="15EE455B"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0343" w:type="dxa"/>
            <w:gridSpan w:val="5"/>
          </w:tcPr>
          <w:p w14:paraId="70E7650F"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Всего по муниципальной программе</w:t>
            </w:r>
          </w:p>
        </w:tc>
        <w:tc>
          <w:tcPr>
            <w:tcW w:w="1134" w:type="dxa"/>
          </w:tcPr>
          <w:p w14:paraId="781CE8B5"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08185621"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28ACD288"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r>
      <w:tr w:rsidR="00712941" w:rsidRPr="00C90E8E" w14:paraId="04DE6F42" w14:textId="77777777" w:rsidTr="00C37B1B">
        <w:tc>
          <w:tcPr>
            <w:tcW w:w="567" w:type="dxa"/>
          </w:tcPr>
          <w:p w14:paraId="18218505"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1.</w:t>
            </w:r>
          </w:p>
        </w:tc>
        <w:tc>
          <w:tcPr>
            <w:tcW w:w="3969" w:type="dxa"/>
          </w:tcPr>
          <w:p w14:paraId="58F8D719"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Подпрограмма 1</w:t>
            </w:r>
          </w:p>
        </w:tc>
        <w:tc>
          <w:tcPr>
            <w:tcW w:w="1696" w:type="dxa"/>
          </w:tcPr>
          <w:p w14:paraId="5D60C275"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560" w:type="dxa"/>
          </w:tcPr>
          <w:p w14:paraId="6410DD51"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701" w:type="dxa"/>
          </w:tcPr>
          <w:p w14:paraId="76074BF5"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417" w:type="dxa"/>
          </w:tcPr>
          <w:p w14:paraId="10F9E68D"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134" w:type="dxa"/>
          </w:tcPr>
          <w:p w14:paraId="5E0E5C1A"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67F04A14"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0856CC0B"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r>
      <w:tr w:rsidR="00712941" w:rsidRPr="00C90E8E" w14:paraId="7CDBE2D8" w14:textId="77777777" w:rsidTr="00C37B1B">
        <w:tc>
          <w:tcPr>
            <w:tcW w:w="567" w:type="dxa"/>
          </w:tcPr>
          <w:p w14:paraId="645EDF5C"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1.1.</w:t>
            </w:r>
          </w:p>
        </w:tc>
        <w:tc>
          <w:tcPr>
            <w:tcW w:w="3969" w:type="dxa"/>
          </w:tcPr>
          <w:p w14:paraId="26ABC8F4"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Мероприятие 1</w:t>
            </w:r>
          </w:p>
        </w:tc>
        <w:tc>
          <w:tcPr>
            <w:tcW w:w="1696" w:type="dxa"/>
          </w:tcPr>
          <w:p w14:paraId="27490E23"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560" w:type="dxa"/>
          </w:tcPr>
          <w:p w14:paraId="38B011DB"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701" w:type="dxa"/>
          </w:tcPr>
          <w:p w14:paraId="55A9E0CA"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417" w:type="dxa"/>
          </w:tcPr>
          <w:p w14:paraId="7121843D"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134" w:type="dxa"/>
          </w:tcPr>
          <w:p w14:paraId="2DDB16B7"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49033C60"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1C301D2C"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r>
      <w:tr w:rsidR="00712941" w:rsidRPr="00C90E8E" w14:paraId="54C8DDE1" w14:textId="77777777" w:rsidTr="00C37B1B">
        <w:tc>
          <w:tcPr>
            <w:tcW w:w="567" w:type="dxa"/>
          </w:tcPr>
          <w:p w14:paraId="1A9A6BB6"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1.2.</w:t>
            </w:r>
          </w:p>
        </w:tc>
        <w:tc>
          <w:tcPr>
            <w:tcW w:w="3969" w:type="dxa"/>
          </w:tcPr>
          <w:p w14:paraId="3122E6AE"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Мероприятие 2</w:t>
            </w:r>
          </w:p>
        </w:tc>
        <w:tc>
          <w:tcPr>
            <w:tcW w:w="1696" w:type="dxa"/>
          </w:tcPr>
          <w:p w14:paraId="22F87894"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560" w:type="dxa"/>
          </w:tcPr>
          <w:p w14:paraId="313697AA"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701" w:type="dxa"/>
          </w:tcPr>
          <w:p w14:paraId="16651CB1"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417" w:type="dxa"/>
          </w:tcPr>
          <w:p w14:paraId="400A742A"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134" w:type="dxa"/>
          </w:tcPr>
          <w:p w14:paraId="6C173C22"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526ACC20"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6625D77E"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r>
      <w:tr w:rsidR="00712941" w:rsidRPr="00C90E8E" w14:paraId="496711D4" w14:textId="77777777" w:rsidTr="00C37B1B">
        <w:tc>
          <w:tcPr>
            <w:tcW w:w="567" w:type="dxa"/>
          </w:tcPr>
          <w:p w14:paraId="38F4EA2A" w14:textId="77777777" w:rsidR="00712941" w:rsidRPr="00C90E8E" w:rsidRDefault="00712941" w:rsidP="00C90E8E">
            <w:pPr>
              <w:autoSpaceDE w:val="0"/>
              <w:autoSpaceDN w:val="0"/>
              <w:spacing w:after="0" w:line="240" w:lineRule="auto"/>
              <w:jc w:val="center"/>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1.3.</w:t>
            </w:r>
          </w:p>
        </w:tc>
        <w:tc>
          <w:tcPr>
            <w:tcW w:w="3969" w:type="dxa"/>
          </w:tcPr>
          <w:p w14:paraId="26C8168A"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Мероприятие 3</w:t>
            </w:r>
          </w:p>
        </w:tc>
        <w:tc>
          <w:tcPr>
            <w:tcW w:w="1696" w:type="dxa"/>
          </w:tcPr>
          <w:p w14:paraId="65157855"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560" w:type="dxa"/>
          </w:tcPr>
          <w:p w14:paraId="03B64AAC"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701" w:type="dxa"/>
          </w:tcPr>
          <w:p w14:paraId="035B4A48"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417" w:type="dxa"/>
          </w:tcPr>
          <w:p w14:paraId="603D5C8F"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134" w:type="dxa"/>
          </w:tcPr>
          <w:p w14:paraId="2D14C0D4"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1036478E"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0D63D174"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r>
      <w:tr w:rsidR="00712941" w:rsidRPr="00C90E8E" w14:paraId="21992564" w14:textId="77777777" w:rsidTr="00C37B1B">
        <w:tc>
          <w:tcPr>
            <w:tcW w:w="567" w:type="dxa"/>
          </w:tcPr>
          <w:p w14:paraId="1223BED2"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3969" w:type="dxa"/>
          </w:tcPr>
          <w:p w14:paraId="005C38BD"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r w:rsidRPr="00C90E8E">
              <w:rPr>
                <w:rFonts w:ascii="Liberation Serif" w:eastAsia="Times New Roman" w:hAnsi="Liberation Serif" w:cs="Liberation Serif"/>
                <w:szCs w:val="20"/>
                <w:lang w:eastAsia="ru-RU"/>
              </w:rPr>
              <w:t>...</w:t>
            </w:r>
          </w:p>
        </w:tc>
        <w:tc>
          <w:tcPr>
            <w:tcW w:w="1696" w:type="dxa"/>
          </w:tcPr>
          <w:p w14:paraId="6CF951D8"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560" w:type="dxa"/>
          </w:tcPr>
          <w:p w14:paraId="33C5CB99"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701" w:type="dxa"/>
          </w:tcPr>
          <w:p w14:paraId="462085AC"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417" w:type="dxa"/>
          </w:tcPr>
          <w:p w14:paraId="68B4F033"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134" w:type="dxa"/>
          </w:tcPr>
          <w:p w14:paraId="006FB0C5"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57DD19AE"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c>
          <w:tcPr>
            <w:tcW w:w="1276" w:type="dxa"/>
          </w:tcPr>
          <w:p w14:paraId="582F172E" w14:textId="77777777" w:rsidR="00712941" w:rsidRPr="00C90E8E" w:rsidRDefault="00712941" w:rsidP="00C90E8E">
            <w:pPr>
              <w:autoSpaceDE w:val="0"/>
              <w:autoSpaceDN w:val="0"/>
              <w:spacing w:after="0" w:line="240" w:lineRule="auto"/>
              <w:rPr>
                <w:rFonts w:ascii="Liberation Serif" w:eastAsia="Times New Roman" w:hAnsi="Liberation Serif" w:cs="Liberation Serif"/>
                <w:szCs w:val="20"/>
                <w:lang w:eastAsia="ru-RU"/>
              </w:rPr>
            </w:pPr>
          </w:p>
        </w:tc>
      </w:tr>
    </w:tbl>
    <w:p w14:paraId="0B3C3377" w14:textId="77777777" w:rsidR="00712941" w:rsidRPr="00C90E8E" w:rsidRDefault="00712941" w:rsidP="00C90E8E">
      <w:pPr>
        <w:autoSpaceDE w:val="0"/>
        <w:autoSpaceDN w:val="0"/>
        <w:adjustRightInd w:val="0"/>
        <w:spacing w:after="0" w:line="240" w:lineRule="auto"/>
        <w:ind w:firstLine="540"/>
        <w:jc w:val="center"/>
        <w:rPr>
          <w:rFonts w:ascii="Liberation Serif" w:eastAsia="Calibri" w:hAnsi="Liberation Serif" w:cs="Liberation Serif"/>
          <w:sz w:val="28"/>
          <w:szCs w:val="28"/>
        </w:rPr>
      </w:pPr>
    </w:p>
    <w:p w14:paraId="1F8F104F" w14:textId="77777777" w:rsidR="00712941" w:rsidRPr="00C90E8E" w:rsidRDefault="00712941" w:rsidP="00C90E8E">
      <w:pPr>
        <w:autoSpaceDE w:val="0"/>
        <w:autoSpaceDN w:val="0"/>
        <w:adjustRightInd w:val="0"/>
        <w:spacing w:after="0" w:line="240" w:lineRule="auto"/>
        <w:rPr>
          <w:rFonts w:ascii="Liberation Serif" w:eastAsia="Calibri" w:hAnsi="Liberation Serif" w:cs="Liberation Serif"/>
        </w:rPr>
      </w:pPr>
      <w:r w:rsidRPr="00C90E8E">
        <w:rPr>
          <w:rFonts w:ascii="Liberation Serif" w:eastAsia="Calibri" w:hAnsi="Liberation Serif" w:cs="Liberation Serif"/>
        </w:rPr>
        <w:t>-------------------------------</w:t>
      </w:r>
    </w:p>
    <w:p w14:paraId="4E716364" w14:textId="77777777" w:rsidR="00712941" w:rsidRPr="00C90E8E" w:rsidRDefault="00712941" w:rsidP="00C90E8E">
      <w:pPr>
        <w:autoSpaceDE w:val="0"/>
        <w:autoSpaceDN w:val="0"/>
        <w:adjustRightInd w:val="0"/>
        <w:spacing w:after="0" w:line="240" w:lineRule="auto"/>
        <w:ind w:firstLine="540"/>
        <w:rPr>
          <w:rFonts w:ascii="Liberation Serif" w:eastAsia="Calibri" w:hAnsi="Liberation Serif" w:cs="Liberation Serif"/>
          <w:sz w:val="28"/>
          <w:szCs w:val="28"/>
        </w:rPr>
      </w:pPr>
      <w:r w:rsidRPr="00C90E8E">
        <w:rPr>
          <w:rFonts w:ascii="Liberation Serif" w:eastAsia="Calibri" w:hAnsi="Liberation Serif" w:cs="Liberation Serif"/>
        </w:rPr>
        <w:t>&lt;*&gt; Объем ресурсного обеспечения за счет всех источников финансирования</w:t>
      </w:r>
    </w:p>
    <w:sectPr w:rsidR="00712941" w:rsidRPr="00C90E8E" w:rsidSect="00F867E8">
      <w:pgSz w:w="16838" w:h="11906" w:orient="landscape"/>
      <w:pgMar w:top="1418" w:right="1134" w:bottom="1134" w:left="1134" w:header="1021"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F655" w14:textId="77777777" w:rsidR="005E4BA3" w:rsidRDefault="005E4BA3" w:rsidP="00C90E8E">
      <w:pPr>
        <w:spacing w:after="0" w:line="240" w:lineRule="auto"/>
      </w:pPr>
      <w:r>
        <w:separator/>
      </w:r>
    </w:p>
  </w:endnote>
  <w:endnote w:type="continuationSeparator" w:id="0">
    <w:p w14:paraId="25754CDC" w14:textId="77777777" w:rsidR="005E4BA3" w:rsidRDefault="005E4BA3" w:rsidP="00C9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7C7D9" w14:textId="77777777" w:rsidR="005E4BA3" w:rsidRDefault="005E4BA3" w:rsidP="00C90E8E">
      <w:pPr>
        <w:spacing w:after="0" w:line="240" w:lineRule="auto"/>
      </w:pPr>
      <w:r>
        <w:separator/>
      </w:r>
    </w:p>
  </w:footnote>
  <w:footnote w:type="continuationSeparator" w:id="0">
    <w:p w14:paraId="2FBE141B" w14:textId="77777777" w:rsidR="005E4BA3" w:rsidRDefault="005E4BA3" w:rsidP="00C9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36746"/>
      <w:docPartObj>
        <w:docPartGallery w:val="Page Numbers (Top of Page)"/>
        <w:docPartUnique/>
      </w:docPartObj>
    </w:sdtPr>
    <w:sdtEndPr>
      <w:rPr>
        <w:rFonts w:ascii="Liberation Serif" w:hAnsi="Liberation Serif" w:cs="Liberation Serif"/>
        <w:sz w:val="24"/>
        <w:szCs w:val="24"/>
      </w:rPr>
    </w:sdtEndPr>
    <w:sdtContent>
      <w:p w14:paraId="516F0446" w14:textId="7E7AD158" w:rsidR="00C90E8E" w:rsidRPr="00C37B1B" w:rsidRDefault="00C90E8E">
        <w:pPr>
          <w:pStyle w:val="a7"/>
          <w:jc w:val="center"/>
          <w:rPr>
            <w:rFonts w:ascii="Liberation Serif" w:hAnsi="Liberation Serif" w:cs="Liberation Serif"/>
            <w:sz w:val="24"/>
            <w:szCs w:val="24"/>
          </w:rPr>
        </w:pPr>
        <w:r w:rsidRPr="00C37B1B">
          <w:rPr>
            <w:rFonts w:ascii="Liberation Serif" w:hAnsi="Liberation Serif" w:cs="Liberation Serif"/>
            <w:sz w:val="24"/>
            <w:szCs w:val="24"/>
          </w:rPr>
          <w:fldChar w:fldCharType="begin"/>
        </w:r>
        <w:r w:rsidRPr="00C37B1B">
          <w:rPr>
            <w:rFonts w:ascii="Liberation Serif" w:hAnsi="Liberation Serif" w:cs="Liberation Serif"/>
            <w:sz w:val="24"/>
            <w:szCs w:val="24"/>
          </w:rPr>
          <w:instrText>PAGE   \* MERGEFORMAT</w:instrText>
        </w:r>
        <w:r w:rsidRPr="00C37B1B">
          <w:rPr>
            <w:rFonts w:ascii="Liberation Serif" w:hAnsi="Liberation Serif" w:cs="Liberation Serif"/>
            <w:sz w:val="24"/>
            <w:szCs w:val="24"/>
          </w:rPr>
          <w:fldChar w:fldCharType="separate"/>
        </w:r>
        <w:r w:rsidR="00D8361D">
          <w:rPr>
            <w:rFonts w:ascii="Liberation Serif" w:hAnsi="Liberation Serif" w:cs="Liberation Serif"/>
            <w:noProof/>
            <w:sz w:val="24"/>
            <w:szCs w:val="24"/>
          </w:rPr>
          <w:t>11</w:t>
        </w:r>
        <w:r w:rsidRPr="00C37B1B">
          <w:rPr>
            <w:rFonts w:ascii="Liberation Serif" w:hAnsi="Liberation Serif" w:cs="Liberation Serif"/>
            <w:sz w:val="24"/>
            <w:szCs w:val="24"/>
          </w:rPr>
          <w:fldChar w:fldCharType="end"/>
        </w:r>
      </w:p>
    </w:sdtContent>
  </w:sdt>
  <w:p w14:paraId="0ADBD84D" w14:textId="77777777" w:rsidR="00C90E8E" w:rsidRPr="00C37B1B" w:rsidRDefault="00C90E8E">
    <w:pPr>
      <w:pStyle w:val="a7"/>
      <w:rPr>
        <w:rFonts w:ascii="Liberation Serif" w:hAnsi="Liberation Serif" w:cs="Liberation Serif"/>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55F"/>
    <w:multiLevelType w:val="multilevel"/>
    <w:tmpl w:val="326EF652"/>
    <w:lvl w:ilvl="0">
      <w:start w:val="1"/>
      <w:numFmt w:val="decimal"/>
      <w:lvlText w:val="%1."/>
      <w:lvlJc w:val="left"/>
      <w:pPr>
        <w:ind w:left="1098"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15:restartNumberingAfterBreak="0">
    <w:nsid w:val="34B37EBA"/>
    <w:multiLevelType w:val="multilevel"/>
    <w:tmpl w:val="F8E04C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6622672"/>
    <w:multiLevelType w:val="multilevel"/>
    <w:tmpl w:val="F8E04C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C8F330E"/>
    <w:multiLevelType w:val="multilevel"/>
    <w:tmpl w:val="F8E04C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94"/>
    <w:rsid w:val="00041A09"/>
    <w:rsid w:val="00057A8A"/>
    <w:rsid w:val="000E4E1A"/>
    <w:rsid w:val="000F5479"/>
    <w:rsid w:val="0010160D"/>
    <w:rsid w:val="00110518"/>
    <w:rsid w:val="00151B0B"/>
    <w:rsid w:val="00183C7F"/>
    <w:rsid w:val="001843A9"/>
    <w:rsid w:val="001856C9"/>
    <w:rsid w:val="001D12BA"/>
    <w:rsid w:val="00200B7C"/>
    <w:rsid w:val="00231DFD"/>
    <w:rsid w:val="00240A0C"/>
    <w:rsid w:val="00257097"/>
    <w:rsid w:val="00266E54"/>
    <w:rsid w:val="00273D56"/>
    <w:rsid w:val="00290D7D"/>
    <w:rsid w:val="00291574"/>
    <w:rsid w:val="002A2A52"/>
    <w:rsid w:val="002C6077"/>
    <w:rsid w:val="002F1964"/>
    <w:rsid w:val="0033141D"/>
    <w:rsid w:val="0037451E"/>
    <w:rsid w:val="003B0E47"/>
    <w:rsid w:val="003D6194"/>
    <w:rsid w:val="00456279"/>
    <w:rsid w:val="004D0092"/>
    <w:rsid w:val="004D5BA8"/>
    <w:rsid w:val="00573A05"/>
    <w:rsid w:val="005C575C"/>
    <w:rsid w:val="005D6234"/>
    <w:rsid w:val="005E4BA3"/>
    <w:rsid w:val="00606C90"/>
    <w:rsid w:val="0064353A"/>
    <w:rsid w:val="006465E5"/>
    <w:rsid w:val="00655FAA"/>
    <w:rsid w:val="00673394"/>
    <w:rsid w:val="007126AC"/>
    <w:rsid w:val="00712941"/>
    <w:rsid w:val="00714CE9"/>
    <w:rsid w:val="00771B45"/>
    <w:rsid w:val="007B19FB"/>
    <w:rsid w:val="007E1AD7"/>
    <w:rsid w:val="008A7EBA"/>
    <w:rsid w:val="00966F35"/>
    <w:rsid w:val="009746CE"/>
    <w:rsid w:val="009857E2"/>
    <w:rsid w:val="009A20AE"/>
    <w:rsid w:val="009C69E6"/>
    <w:rsid w:val="009F27FE"/>
    <w:rsid w:val="009F48E0"/>
    <w:rsid w:val="00A431EA"/>
    <w:rsid w:val="00A5591C"/>
    <w:rsid w:val="00A60DC8"/>
    <w:rsid w:val="00A81E9F"/>
    <w:rsid w:val="00AA4CC7"/>
    <w:rsid w:val="00AE4739"/>
    <w:rsid w:val="00B727DD"/>
    <w:rsid w:val="00BB1680"/>
    <w:rsid w:val="00BB77EF"/>
    <w:rsid w:val="00C37B1B"/>
    <w:rsid w:val="00C90E8E"/>
    <w:rsid w:val="00D062B3"/>
    <w:rsid w:val="00D11AFB"/>
    <w:rsid w:val="00D12AF2"/>
    <w:rsid w:val="00D8361D"/>
    <w:rsid w:val="00DD2798"/>
    <w:rsid w:val="00E2026E"/>
    <w:rsid w:val="00E24966"/>
    <w:rsid w:val="00E42F77"/>
    <w:rsid w:val="00E75EC6"/>
    <w:rsid w:val="00EE4CE8"/>
    <w:rsid w:val="00EE5FF9"/>
    <w:rsid w:val="00F04CC1"/>
    <w:rsid w:val="00F10D67"/>
    <w:rsid w:val="00F867E8"/>
    <w:rsid w:val="00FD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7C43"/>
  <w15:chartTrackingRefBased/>
  <w15:docId w15:val="{767634B5-B5BA-4081-B99E-A5FE3646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077"/>
    <w:pPr>
      <w:ind w:left="720"/>
      <w:contextualSpacing/>
    </w:pPr>
  </w:style>
  <w:style w:type="character" w:styleId="a4">
    <w:name w:val="Hyperlink"/>
    <w:basedOn w:val="a0"/>
    <w:uiPriority w:val="99"/>
    <w:unhideWhenUsed/>
    <w:rsid w:val="004D0092"/>
    <w:rPr>
      <w:color w:val="0563C1" w:themeColor="hyperlink"/>
      <w:u w:val="single"/>
    </w:rPr>
  </w:style>
  <w:style w:type="paragraph" w:styleId="a5">
    <w:name w:val="Balloon Text"/>
    <w:basedOn w:val="a"/>
    <w:link w:val="a6"/>
    <w:uiPriority w:val="99"/>
    <w:semiHidden/>
    <w:unhideWhenUsed/>
    <w:rsid w:val="004D5B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5BA8"/>
    <w:rPr>
      <w:rFonts w:ascii="Segoe UI" w:hAnsi="Segoe UI" w:cs="Segoe UI"/>
      <w:sz w:val="18"/>
      <w:szCs w:val="18"/>
    </w:rPr>
  </w:style>
  <w:style w:type="paragraph" w:styleId="a7">
    <w:name w:val="header"/>
    <w:basedOn w:val="a"/>
    <w:link w:val="a8"/>
    <w:uiPriority w:val="99"/>
    <w:unhideWhenUsed/>
    <w:rsid w:val="00C90E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0E8E"/>
  </w:style>
  <w:style w:type="paragraph" w:styleId="a9">
    <w:name w:val="footer"/>
    <w:basedOn w:val="a"/>
    <w:link w:val="aa"/>
    <w:uiPriority w:val="99"/>
    <w:unhideWhenUsed/>
    <w:rsid w:val="00C90E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DCFA89CD2AB7E56DDE3E33D5A83C6B15BC07D48DA9A79193D60D05F579089BD864B15C09D05FDD2EEDB5498B5CD7FAA4795EB27BA8B5905535D33S6Z7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7B0BEF973C573ACB2D0024D1D7F44793B0B7B334FC81E7D16EB759197BCF0E605114EBDC12D08AA54545F65A5FDB33829897FBE441E95DD2D1DA86E05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2023-02-17T08:02:00Z</cp:lastPrinted>
  <dcterms:created xsi:type="dcterms:W3CDTF">2023-03-23T04:46:00Z</dcterms:created>
  <dcterms:modified xsi:type="dcterms:W3CDTF">2023-03-23T04:46:00Z</dcterms:modified>
</cp:coreProperties>
</file>